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09CE" w:rsidRPr="00AC5EC6" w:rsidRDefault="008409CE" w:rsidP="008409CE">
      <w:pPr>
        <w:tabs>
          <w:tab w:val="left" w:pos="1985"/>
        </w:tabs>
        <w:spacing w:afterLines="50" w:after="156"/>
        <w:rPr>
          <w:rFonts w:ascii="Arial" w:hAnsi="Arial" w:cs="Arial"/>
          <w:b/>
          <w:sz w:val="22"/>
        </w:rPr>
      </w:pPr>
      <w:bookmarkStart w:id="0" w:name="_Ref399006623"/>
      <w:bookmarkStart w:id="1" w:name="_Toc92513360"/>
      <w:r w:rsidRPr="00AC5EC6">
        <w:rPr>
          <w:rFonts w:ascii="Arial" w:hAnsi="Arial" w:cs="Arial"/>
          <w:b/>
          <w:sz w:val="22"/>
        </w:rPr>
        <w:t>3GPP TSG-RAN WG4 Meeting #114bis</w:t>
      </w:r>
      <w:r w:rsidRPr="00AC5EC6">
        <w:rPr>
          <w:rFonts w:ascii="Arial" w:hAnsi="Arial" w:cs="Arial"/>
          <w:b/>
          <w:sz w:val="22"/>
        </w:rPr>
        <w:tab/>
      </w:r>
      <w:r w:rsidRPr="00AC5EC6">
        <w:rPr>
          <w:rFonts w:ascii="Arial" w:hAnsi="Arial" w:cs="Arial"/>
          <w:b/>
          <w:sz w:val="22"/>
        </w:rPr>
        <w:tab/>
      </w:r>
      <w:r w:rsidRPr="00AC5EC6">
        <w:rPr>
          <w:rFonts w:ascii="Arial" w:hAnsi="Arial" w:cs="Arial"/>
          <w:b/>
          <w:sz w:val="22"/>
        </w:rPr>
        <w:tab/>
      </w:r>
      <w:r w:rsidRPr="00AC5EC6">
        <w:rPr>
          <w:rFonts w:ascii="Arial" w:hAnsi="Arial" w:cs="Arial"/>
          <w:b/>
          <w:sz w:val="22"/>
        </w:rPr>
        <w:tab/>
      </w:r>
      <w:r>
        <w:rPr>
          <w:rFonts w:ascii="Arial" w:hAnsi="Arial" w:cs="Arial"/>
          <w:b/>
          <w:sz w:val="22"/>
        </w:rPr>
        <w:t xml:space="preserve">             </w:t>
      </w:r>
      <w:r w:rsidRPr="00AC5EC6">
        <w:rPr>
          <w:rFonts w:ascii="Arial" w:hAnsi="Arial" w:cs="Arial"/>
          <w:b/>
          <w:sz w:val="22"/>
        </w:rPr>
        <w:t>R4-25</w:t>
      </w:r>
      <w:r w:rsidR="00EC0923">
        <w:rPr>
          <w:rFonts w:ascii="Arial" w:hAnsi="Arial" w:cs="Arial"/>
          <w:b/>
          <w:sz w:val="22"/>
        </w:rPr>
        <w:t>03939</w:t>
      </w:r>
    </w:p>
    <w:p w:rsidR="008409CE" w:rsidRPr="00AC5EC6" w:rsidRDefault="008409CE" w:rsidP="008409CE">
      <w:pPr>
        <w:tabs>
          <w:tab w:val="left" w:pos="1985"/>
        </w:tabs>
        <w:spacing w:afterLines="50" w:after="156"/>
        <w:rPr>
          <w:rFonts w:ascii="Arial" w:hAnsi="Arial" w:cs="Arial"/>
          <w:b/>
          <w:sz w:val="22"/>
        </w:rPr>
      </w:pPr>
      <w:r w:rsidRPr="00AC5EC6">
        <w:rPr>
          <w:rFonts w:ascii="Arial" w:hAnsi="Arial" w:cs="Arial"/>
          <w:b/>
          <w:sz w:val="22"/>
        </w:rPr>
        <w:t>Wuhan, Hubei, China, 07th – 11th April, 2025</w:t>
      </w:r>
    </w:p>
    <w:p w:rsidR="00AB0650" w:rsidRPr="00C96D46" w:rsidRDefault="00AB0650" w:rsidP="008409CE">
      <w:pPr>
        <w:tabs>
          <w:tab w:val="left" w:pos="1985"/>
        </w:tabs>
        <w:spacing w:afterLines="50" w:after="156"/>
        <w:rPr>
          <w:rFonts w:ascii="Arial" w:eastAsia="宋体" w:hAnsi="Arial" w:cs="Arial"/>
          <w:b/>
          <w:sz w:val="22"/>
        </w:rPr>
      </w:pPr>
      <w:r w:rsidRPr="00C96D46">
        <w:rPr>
          <w:rFonts w:ascii="Arial" w:hAnsi="Arial" w:cs="Arial"/>
          <w:b/>
          <w:sz w:val="22"/>
        </w:rPr>
        <w:t xml:space="preserve">Source: </w:t>
      </w:r>
      <w:r w:rsidRPr="00C96D46">
        <w:rPr>
          <w:rFonts w:ascii="Arial" w:hAnsi="Arial" w:cs="Arial"/>
          <w:b/>
          <w:sz w:val="22"/>
        </w:rPr>
        <w:tab/>
      </w:r>
      <w:r>
        <w:rPr>
          <w:rFonts w:ascii="Arial" w:hAnsi="Arial" w:cs="Arial"/>
          <w:sz w:val="22"/>
        </w:rPr>
        <w:t>China Telecom</w:t>
      </w:r>
    </w:p>
    <w:p w:rsidR="00AB0650" w:rsidRPr="00F2669F" w:rsidRDefault="00AB0650" w:rsidP="008409CE">
      <w:pPr>
        <w:spacing w:afterLines="50" w:after="156"/>
        <w:ind w:left="1985" w:hanging="1985"/>
        <w:rPr>
          <w:rFonts w:ascii="Arial" w:hAnsi="Arial" w:cs="Arial"/>
          <w:sz w:val="22"/>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F9666A">
        <w:rPr>
          <w:rFonts w:ascii="Arial" w:hAnsi="Arial" w:cs="Arial"/>
          <w:sz w:val="22"/>
        </w:rPr>
        <w:t>Further study on</w:t>
      </w:r>
      <w:r w:rsidR="000D0468">
        <w:rPr>
          <w:rFonts w:ascii="Arial" w:hAnsi="Arial" w:cs="Arial"/>
          <w:sz w:val="22"/>
        </w:rPr>
        <w:t xml:space="preserve"> </w:t>
      </w:r>
      <w:r w:rsidR="000D0468" w:rsidRPr="000D0468">
        <w:rPr>
          <w:rFonts w:ascii="Arial" w:hAnsi="Arial" w:cs="Arial"/>
          <w:sz w:val="22"/>
        </w:rPr>
        <w:t>SRS IL imbalance</w:t>
      </w:r>
    </w:p>
    <w:p w:rsidR="00AB0650" w:rsidRPr="00C96D46" w:rsidRDefault="00AB0650" w:rsidP="008409CE">
      <w:pPr>
        <w:spacing w:afterLines="50" w:after="156"/>
        <w:ind w:left="1985" w:hanging="1985"/>
        <w:rPr>
          <w:rFonts w:ascii="Arial" w:eastAsia="宋体" w:hAnsi="Arial" w:cs="Arial"/>
          <w:sz w:val="22"/>
          <w:lang w:val="en-CA"/>
        </w:rPr>
      </w:pPr>
      <w:r w:rsidRPr="00C96D46">
        <w:rPr>
          <w:rFonts w:ascii="Arial" w:hAnsi="Arial" w:cs="Arial"/>
          <w:b/>
          <w:sz w:val="22"/>
        </w:rPr>
        <w:t>Agen</w:t>
      </w:r>
      <w:r w:rsidRPr="00C96D46">
        <w:rPr>
          <w:rFonts w:ascii="Arial" w:eastAsia="宋体" w:hAnsi="Arial" w:cs="Arial" w:hint="eastAsia"/>
          <w:b/>
          <w:sz w:val="22"/>
        </w:rPr>
        <w:t>d</w:t>
      </w:r>
      <w:r w:rsidRPr="00C96D46">
        <w:rPr>
          <w:rFonts w:ascii="Arial" w:hAnsi="Arial" w:cs="Arial"/>
          <w:b/>
          <w:sz w:val="22"/>
        </w:rPr>
        <w:t>a Item:</w:t>
      </w:r>
      <w:r w:rsidRPr="00C96D46">
        <w:rPr>
          <w:rFonts w:ascii="Arial" w:hAnsi="Arial" w:cs="Arial"/>
          <w:sz w:val="22"/>
        </w:rPr>
        <w:tab/>
      </w:r>
      <w:r w:rsidR="000506FF">
        <w:rPr>
          <w:rFonts w:ascii="Arial" w:hAnsi="Arial" w:cs="Arial"/>
          <w:sz w:val="22"/>
        </w:rPr>
        <w:t>7.</w:t>
      </w:r>
      <w:r w:rsidR="001D4B5D">
        <w:rPr>
          <w:rFonts w:ascii="Arial" w:hAnsi="Arial" w:cs="Arial"/>
          <w:sz w:val="22"/>
        </w:rPr>
        <w:t>1.1.3.4</w:t>
      </w:r>
      <w:bookmarkStart w:id="2" w:name="_GoBack"/>
      <w:bookmarkEnd w:id="2"/>
    </w:p>
    <w:p w:rsidR="00AB0650" w:rsidRPr="00C96D46" w:rsidRDefault="00AB0650" w:rsidP="008409CE">
      <w:pPr>
        <w:tabs>
          <w:tab w:val="left" w:pos="1985"/>
          <w:tab w:val="center" w:pos="4820"/>
        </w:tabs>
        <w:spacing w:afterLines="50" w:after="156"/>
        <w:rPr>
          <w:rFonts w:ascii="Arial" w:eastAsia="宋体" w:hAnsi="Arial" w:cs="Arial"/>
          <w:sz w:val="22"/>
        </w:rPr>
      </w:pPr>
      <w:r w:rsidRPr="00C96D46">
        <w:rPr>
          <w:rFonts w:ascii="Arial" w:hAnsi="Arial" w:cs="Arial"/>
          <w:b/>
          <w:sz w:val="22"/>
        </w:rPr>
        <w:t>Document for:</w:t>
      </w:r>
      <w:r w:rsidRPr="00C96D46">
        <w:rPr>
          <w:rFonts w:ascii="Arial" w:hAnsi="Arial" w:cs="Arial"/>
          <w:sz w:val="22"/>
        </w:rPr>
        <w:tab/>
      </w:r>
      <w:r w:rsidR="005214E9" w:rsidRPr="005214E9">
        <w:rPr>
          <w:rFonts w:ascii="Arial" w:hAnsi="Arial" w:cs="Arial"/>
          <w:sz w:val="22"/>
        </w:rPr>
        <w:t>Discussion</w:t>
      </w:r>
    </w:p>
    <w:bookmarkEnd w:id="0"/>
    <w:bookmarkEnd w:id="1"/>
    <w:p w:rsidR="003F24D7" w:rsidRDefault="00AB0650" w:rsidP="00733188">
      <w:pPr>
        <w:pStyle w:val="1"/>
        <w:rPr>
          <w:rFonts w:eastAsia="宋体"/>
          <w:lang w:eastAsia="zh-CN"/>
        </w:rPr>
      </w:pPr>
      <w:r w:rsidRPr="00C96D46">
        <w:rPr>
          <w:rFonts w:eastAsia="宋体" w:hint="eastAsia"/>
          <w:lang w:eastAsia="zh-CN"/>
        </w:rPr>
        <w:t>Introduction</w:t>
      </w:r>
    </w:p>
    <w:p w:rsidR="001C7F9C" w:rsidRDefault="00B46CB4" w:rsidP="000D1295">
      <w:pPr>
        <w:rPr>
          <w:rFonts w:ascii="Times New Roman" w:eastAsia="宋体" w:hAnsi="Times New Roman" w:cs="Times New Roman"/>
        </w:rPr>
      </w:pPr>
      <w:r w:rsidRPr="00E216E4">
        <w:rPr>
          <w:rFonts w:ascii="Times New Roman" w:eastAsia="宋体" w:hAnsi="Times New Roman" w:cs="Times New Roman"/>
        </w:rPr>
        <w:t>In</w:t>
      </w:r>
      <w:r w:rsidR="00FB488A" w:rsidRPr="00E216E4">
        <w:rPr>
          <w:rFonts w:ascii="Times New Roman" w:eastAsia="宋体" w:hAnsi="Times New Roman" w:cs="Times New Roman"/>
        </w:rPr>
        <w:t xml:space="preserve"> </w:t>
      </w:r>
      <w:r w:rsidR="00EA2214">
        <w:rPr>
          <w:rFonts w:ascii="Times New Roman" w:eastAsia="宋体" w:hAnsi="Times New Roman" w:cs="Times New Roman"/>
        </w:rPr>
        <w:t>RAN4#</w:t>
      </w:r>
      <w:r w:rsidR="002F4EE8">
        <w:rPr>
          <w:rFonts w:ascii="Times New Roman" w:eastAsia="宋体" w:hAnsi="Times New Roman" w:cs="Times New Roman"/>
        </w:rPr>
        <w:t>11</w:t>
      </w:r>
      <w:r w:rsidR="004266F2">
        <w:rPr>
          <w:rFonts w:ascii="Times New Roman" w:eastAsia="宋体" w:hAnsi="Times New Roman" w:cs="Times New Roman"/>
        </w:rPr>
        <w:t>4[1]</w:t>
      </w:r>
      <w:r w:rsidR="00C6727D" w:rsidRPr="00E216E4">
        <w:rPr>
          <w:rFonts w:ascii="Times New Roman" w:eastAsia="宋体" w:hAnsi="Times New Roman" w:cs="Times New Roman"/>
        </w:rPr>
        <w:t>,</w:t>
      </w:r>
      <w:r w:rsidR="00EA2214">
        <w:rPr>
          <w:rFonts w:ascii="Times New Roman" w:eastAsia="宋体" w:hAnsi="Times New Roman" w:cs="Times New Roman"/>
        </w:rPr>
        <w:t xml:space="preserve"> </w:t>
      </w:r>
      <w:r w:rsidR="00ED4A07">
        <w:rPr>
          <w:rFonts w:ascii="Times New Roman" w:eastAsia="宋体" w:hAnsi="Times New Roman" w:cs="Times New Roman"/>
        </w:rPr>
        <w:t xml:space="preserve">we </w:t>
      </w:r>
      <w:r w:rsidR="004266F2">
        <w:rPr>
          <w:rFonts w:ascii="Times New Roman" w:eastAsia="宋体" w:hAnsi="Times New Roman" w:cs="Times New Roman"/>
        </w:rPr>
        <w:t xml:space="preserve">drew a candidate solution that UE self-compensation was adopted and FFS on assistance information. </w:t>
      </w:r>
    </w:p>
    <w:tbl>
      <w:tblPr>
        <w:tblStyle w:val="a9"/>
        <w:tblW w:w="0" w:type="auto"/>
        <w:tblLook w:val="04A0" w:firstRow="1" w:lastRow="0" w:firstColumn="1" w:lastColumn="0" w:noHBand="0" w:noVBand="1"/>
      </w:tblPr>
      <w:tblGrid>
        <w:gridCol w:w="8296"/>
      </w:tblGrid>
      <w:tr w:rsidR="004266F2" w:rsidTr="004266F2">
        <w:tc>
          <w:tcPr>
            <w:tcW w:w="8296" w:type="dxa"/>
          </w:tcPr>
          <w:p w:rsidR="004266F2" w:rsidRPr="004266F2" w:rsidRDefault="004266F2" w:rsidP="004266F2">
            <w:pPr>
              <w:widowControl/>
              <w:overflowPunct w:val="0"/>
              <w:autoSpaceDE w:val="0"/>
              <w:autoSpaceDN w:val="0"/>
              <w:adjustRightInd w:val="0"/>
              <w:jc w:val="left"/>
              <w:textAlignment w:val="baseline"/>
              <w:rPr>
                <w:rFonts w:ascii="Times New Roman" w:eastAsia="Times New Roman" w:hAnsi="Times New Roman" w:cs="Times New Roman"/>
                <w:kern w:val="0"/>
                <w:sz w:val="20"/>
                <w:szCs w:val="20"/>
                <w:lang w:val="en-GB"/>
              </w:rPr>
            </w:pPr>
            <w:r w:rsidRPr="004266F2">
              <w:rPr>
                <w:rFonts w:ascii="Times New Roman" w:eastAsia="Times New Roman" w:hAnsi="Times New Roman" w:cs="Times New Roman"/>
                <w:b/>
                <w:kern w:val="0"/>
                <w:sz w:val="20"/>
                <w:szCs w:val="20"/>
                <w:lang w:val="en-GB"/>
              </w:rPr>
              <w:t>Way forward</w:t>
            </w:r>
            <w:r w:rsidRPr="004266F2">
              <w:rPr>
                <w:rFonts w:ascii="Times New Roman" w:eastAsia="Times New Roman" w:hAnsi="Times New Roman" w:cs="Times New Roman"/>
                <w:kern w:val="0"/>
                <w:sz w:val="20"/>
                <w:szCs w:val="20"/>
                <w:lang w:val="en-GB"/>
              </w:rPr>
              <w:t>: RAN4 to take the candidate solution framework below as baseline for further discussion.</w:t>
            </w:r>
          </w:p>
          <w:p w:rsidR="004266F2" w:rsidRPr="004266F2" w:rsidRDefault="004266F2" w:rsidP="004266F2">
            <w:pPr>
              <w:widowControl/>
              <w:jc w:val="left"/>
              <w:rPr>
                <w:rFonts w:ascii="Times New Roman" w:eastAsia="宋体" w:hAnsi="Times New Roman" w:cs="Times New Roman"/>
                <w:kern w:val="0"/>
                <w:sz w:val="20"/>
                <w:szCs w:val="24"/>
                <w:lang w:val="en-GB"/>
              </w:rPr>
            </w:pPr>
            <w:r w:rsidRPr="004266F2">
              <w:rPr>
                <w:rFonts w:ascii="Times New Roman" w:eastAsia="宋体" w:hAnsi="Times New Roman" w:cs="Times New Roman"/>
                <w:kern w:val="0"/>
                <w:sz w:val="20"/>
                <w:szCs w:val="24"/>
                <w:lang w:val="en-GB"/>
              </w:rPr>
              <w:t>Candidate solution framework:</w:t>
            </w:r>
          </w:p>
          <w:p w:rsidR="004266F2" w:rsidRPr="004266F2" w:rsidRDefault="004266F2" w:rsidP="004266F2">
            <w:pPr>
              <w:widowControl/>
              <w:overflowPunct w:val="0"/>
              <w:autoSpaceDE w:val="0"/>
              <w:autoSpaceDN w:val="0"/>
              <w:adjustRightInd w:val="0"/>
              <w:ind w:left="568" w:hanging="284"/>
              <w:jc w:val="left"/>
              <w:textAlignment w:val="baseline"/>
              <w:rPr>
                <w:rFonts w:ascii="Times New Roman" w:eastAsia="宋体" w:hAnsi="Times New Roman" w:cs="Times New Roman"/>
                <w:kern w:val="0"/>
                <w:sz w:val="20"/>
                <w:szCs w:val="20"/>
                <w:lang w:val="en-GB"/>
              </w:rPr>
            </w:pPr>
            <w:r w:rsidRPr="004266F2">
              <w:rPr>
                <w:rFonts w:ascii="Times New Roman" w:eastAsia="宋体" w:hAnsi="Times New Roman" w:cs="Times New Roman"/>
                <w:kern w:val="0"/>
                <w:sz w:val="20"/>
                <w:szCs w:val="20"/>
                <w:lang w:val="en-GB"/>
              </w:rPr>
              <w:t>-</w:t>
            </w:r>
            <w:r w:rsidRPr="004266F2">
              <w:rPr>
                <w:rFonts w:ascii="Times New Roman" w:eastAsia="宋体" w:hAnsi="Times New Roman" w:cs="Times New Roman"/>
                <w:kern w:val="0"/>
                <w:sz w:val="20"/>
                <w:szCs w:val="20"/>
                <w:lang w:val="en-GB"/>
              </w:rPr>
              <w:tab/>
              <w:t>Rel-19 UE performs self-compensation of SRS IL up to its configured maximum output power.</w:t>
            </w:r>
          </w:p>
          <w:p w:rsidR="004266F2" w:rsidRPr="004266F2" w:rsidRDefault="004266F2" w:rsidP="004266F2">
            <w:pPr>
              <w:widowControl/>
              <w:overflowPunct w:val="0"/>
              <w:autoSpaceDE w:val="0"/>
              <w:autoSpaceDN w:val="0"/>
              <w:adjustRightInd w:val="0"/>
              <w:ind w:left="851" w:hanging="284"/>
              <w:jc w:val="left"/>
              <w:textAlignment w:val="baseline"/>
              <w:rPr>
                <w:rFonts w:ascii="Times New Roman" w:eastAsia="宋体" w:hAnsi="Times New Roman" w:cs="Times New Roman"/>
                <w:kern w:val="0"/>
                <w:sz w:val="20"/>
                <w:szCs w:val="20"/>
                <w:lang w:val="en-GB"/>
              </w:rPr>
            </w:pPr>
            <w:r w:rsidRPr="004266F2">
              <w:rPr>
                <w:rFonts w:ascii="Times New Roman" w:eastAsia="宋体" w:hAnsi="Times New Roman" w:cs="Times New Roman"/>
                <w:kern w:val="0"/>
                <w:sz w:val="20"/>
                <w:szCs w:val="20"/>
                <w:lang w:val="en-GB"/>
              </w:rPr>
              <w:t>-</w:t>
            </w:r>
            <w:r w:rsidRPr="004266F2">
              <w:rPr>
                <w:rFonts w:ascii="Times New Roman" w:eastAsia="宋体" w:hAnsi="Times New Roman" w:cs="Times New Roman"/>
                <w:kern w:val="0"/>
                <w:sz w:val="20"/>
                <w:szCs w:val="20"/>
                <w:lang w:val="en-GB"/>
              </w:rPr>
              <w:tab/>
              <w:t>FFS on RAN4 specification impacts.</w:t>
            </w:r>
          </w:p>
          <w:p w:rsidR="004266F2" w:rsidRPr="004266F2" w:rsidRDefault="004266F2" w:rsidP="004266F2">
            <w:pPr>
              <w:widowControl/>
              <w:overflowPunct w:val="0"/>
              <w:autoSpaceDE w:val="0"/>
              <w:autoSpaceDN w:val="0"/>
              <w:adjustRightInd w:val="0"/>
              <w:ind w:left="851" w:hanging="284"/>
              <w:jc w:val="left"/>
              <w:textAlignment w:val="baseline"/>
              <w:rPr>
                <w:rFonts w:ascii="Times New Roman" w:eastAsia="宋体" w:hAnsi="Times New Roman" w:cs="Times New Roman"/>
                <w:kern w:val="0"/>
                <w:sz w:val="20"/>
                <w:szCs w:val="20"/>
                <w:lang w:val="en-GB"/>
              </w:rPr>
            </w:pPr>
            <w:r w:rsidRPr="004266F2">
              <w:rPr>
                <w:rFonts w:ascii="Times New Roman" w:eastAsia="宋体" w:hAnsi="Times New Roman" w:cs="Times New Roman"/>
                <w:kern w:val="0"/>
                <w:sz w:val="20"/>
                <w:szCs w:val="20"/>
                <w:lang w:val="en-GB"/>
              </w:rPr>
              <w:t>-</w:t>
            </w:r>
            <w:r w:rsidRPr="004266F2">
              <w:rPr>
                <w:rFonts w:ascii="Times New Roman" w:eastAsia="宋体" w:hAnsi="Times New Roman" w:cs="Times New Roman"/>
                <w:kern w:val="0"/>
                <w:sz w:val="20"/>
                <w:szCs w:val="20"/>
                <w:lang w:val="en-GB"/>
              </w:rPr>
              <w:tab/>
              <w:t>No RAN1 specification impact.</w:t>
            </w:r>
          </w:p>
          <w:p w:rsidR="004266F2" w:rsidRPr="004266F2" w:rsidRDefault="004266F2" w:rsidP="004266F2">
            <w:pPr>
              <w:widowControl/>
              <w:overflowPunct w:val="0"/>
              <w:autoSpaceDE w:val="0"/>
              <w:autoSpaceDN w:val="0"/>
              <w:adjustRightInd w:val="0"/>
              <w:ind w:left="568" w:hanging="284"/>
              <w:jc w:val="left"/>
              <w:textAlignment w:val="baseline"/>
              <w:rPr>
                <w:rFonts w:ascii="Times New Roman" w:eastAsia="宋体" w:hAnsi="Times New Roman" w:cs="Times New Roman"/>
                <w:kern w:val="0"/>
                <w:sz w:val="20"/>
                <w:szCs w:val="20"/>
                <w:lang w:val="en-GB"/>
              </w:rPr>
            </w:pPr>
            <w:r w:rsidRPr="004266F2">
              <w:rPr>
                <w:rFonts w:ascii="Times New Roman" w:eastAsia="宋体" w:hAnsi="Times New Roman" w:cs="Times New Roman"/>
                <w:kern w:val="0"/>
                <w:sz w:val="20"/>
                <w:szCs w:val="20"/>
                <w:lang w:val="en-GB"/>
              </w:rPr>
              <w:t>-</w:t>
            </w:r>
            <w:r w:rsidRPr="004266F2">
              <w:rPr>
                <w:rFonts w:ascii="Times New Roman" w:eastAsia="宋体" w:hAnsi="Times New Roman" w:cs="Times New Roman"/>
                <w:kern w:val="0"/>
                <w:sz w:val="20"/>
                <w:szCs w:val="20"/>
                <w:lang w:val="en-GB"/>
              </w:rPr>
              <w:tab/>
              <w:t>FFS if UE provides assistance to the network on SRS IL compensation (semi-static and/or dynamic), e.g.</w:t>
            </w:r>
          </w:p>
          <w:p w:rsidR="004266F2" w:rsidRPr="004266F2" w:rsidRDefault="004266F2" w:rsidP="004266F2">
            <w:pPr>
              <w:widowControl/>
              <w:overflowPunct w:val="0"/>
              <w:autoSpaceDE w:val="0"/>
              <w:autoSpaceDN w:val="0"/>
              <w:adjustRightInd w:val="0"/>
              <w:ind w:left="851" w:hanging="284"/>
              <w:jc w:val="left"/>
              <w:textAlignment w:val="baseline"/>
              <w:rPr>
                <w:rFonts w:ascii="Times New Roman" w:eastAsia="宋体" w:hAnsi="Times New Roman" w:cs="Times New Roman"/>
                <w:kern w:val="0"/>
                <w:sz w:val="20"/>
                <w:szCs w:val="20"/>
                <w:lang w:val="en-GB"/>
              </w:rPr>
            </w:pPr>
            <w:r w:rsidRPr="004266F2">
              <w:rPr>
                <w:rFonts w:ascii="Times New Roman" w:eastAsia="宋体" w:hAnsi="Times New Roman" w:cs="Times New Roman"/>
                <w:kern w:val="0"/>
                <w:sz w:val="20"/>
                <w:szCs w:val="20"/>
                <w:lang w:val="en-GB"/>
              </w:rPr>
              <w:t>-</w:t>
            </w:r>
            <w:r w:rsidRPr="004266F2">
              <w:rPr>
                <w:rFonts w:ascii="Times New Roman" w:eastAsia="宋体" w:hAnsi="Times New Roman" w:cs="Times New Roman"/>
                <w:kern w:val="0"/>
                <w:sz w:val="20"/>
                <w:szCs w:val="20"/>
                <w:lang w:val="en-GB"/>
              </w:rPr>
              <w:tab/>
              <w:t>Per SRS resource power headroom reporting</w:t>
            </w:r>
          </w:p>
          <w:p w:rsidR="004266F2" w:rsidRPr="004266F2" w:rsidRDefault="004266F2" w:rsidP="004266F2">
            <w:pPr>
              <w:widowControl/>
              <w:overflowPunct w:val="0"/>
              <w:autoSpaceDE w:val="0"/>
              <w:autoSpaceDN w:val="0"/>
              <w:adjustRightInd w:val="0"/>
              <w:ind w:left="851" w:hanging="284"/>
              <w:jc w:val="left"/>
              <w:textAlignment w:val="baseline"/>
              <w:rPr>
                <w:rFonts w:ascii="Times New Roman" w:eastAsia="宋体" w:hAnsi="Times New Roman" w:cs="Times New Roman"/>
                <w:kern w:val="0"/>
                <w:sz w:val="20"/>
                <w:szCs w:val="20"/>
                <w:lang w:val="en-GB"/>
              </w:rPr>
            </w:pPr>
            <w:r w:rsidRPr="004266F2">
              <w:rPr>
                <w:rFonts w:ascii="Times New Roman" w:eastAsia="Times New Roman" w:hAnsi="Times New Roman" w:cs="Times New Roman"/>
                <w:kern w:val="0"/>
                <w:sz w:val="20"/>
                <w:szCs w:val="20"/>
                <w:lang w:val="en-GB"/>
              </w:rPr>
              <w:t>-</w:t>
            </w:r>
            <w:r w:rsidRPr="004266F2">
              <w:rPr>
                <w:rFonts w:ascii="Times New Roman" w:eastAsia="Times New Roman" w:hAnsi="Times New Roman" w:cs="Times New Roman"/>
                <w:kern w:val="0"/>
                <w:sz w:val="20"/>
                <w:szCs w:val="20"/>
                <w:lang w:val="en-GB"/>
              </w:rPr>
              <w:tab/>
              <w:t>Configured maximum output power per SRS resource reporting</w:t>
            </w:r>
          </w:p>
          <w:p w:rsidR="004266F2" w:rsidRPr="004266F2" w:rsidRDefault="004266F2" w:rsidP="004266F2">
            <w:pPr>
              <w:widowControl/>
              <w:overflowPunct w:val="0"/>
              <w:autoSpaceDE w:val="0"/>
              <w:autoSpaceDN w:val="0"/>
              <w:adjustRightInd w:val="0"/>
              <w:ind w:left="851" w:hanging="284"/>
              <w:jc w:val="left"/>
              <w:textAlignment w:val="baseline"/>
              <w:rPr>
                <w:rFonts w:ascii="Times New Roman" w:eastAsia="Times New Roman" w:hAnsi="Times New Roman" w:cs="Times New Roman"/>
                <w:kern w:val="0"/>
                <w:sz w:val="20"/>
                <w:szCs w:val="20"/>
                <w:lang w:val="en-GB"/>
              </w:rPr>
            </w:pPr>
            <w:r w:rsidRPr="004266F2">
              <w:rPr>
                <w:rFonts w:ascii="Times New Roman" w:eastAsia="Times New Roman" w:hAnsi="Times New Roman" w:cs="Times New Roman"/>
                <w:kern w:val="0"/>
                <w:sz w:val="20"/>
                <w:szCs w:val="20"/>
                <w:lang w:val="en-GB"/>
              </w:rPr>
              <w:t>-</w:t>
            </w:r>
            <w:r w:rsidRPr="004266F2">
              <w:rPr>
                <w:rFonts w:ascii="Times New Roman" w:eastAsia="Times New Roman" w:hAnsi="Times New Roman" w:cs="Times New Roman"/>
                <w:kern w:val="0"/>
                <w:sz w:val="20"/>
                <w:szCs w:val="20"/>
                <w:lang w:val="en-GB"/>
              </w:rPr>
              <w:tab/>
              <w:t>SRS insertion loss value reporting (per SRS resource or per UE)</w:t>
            </w:r>
          </w:p>
          <w:p w:rsidR="004266F2" w:rsidRPr="004266F2" w:rsidRDefault="004266F2" w:rsidP="004266F2">
            <w:pPr>
              <w:widowControl/>
              <w:overflowPunct w:val="0"/>
              <w:autoSpaceDE w:val="0"/>
              <w:autoSpaceDN w:val="0"/>
              <w:adjustRightInd w:val="0"/>
              <w:ind w:left="851" w:hanging="284"/>
              <w:jc w:val="left"/>
              <w:textAlignment w:val="baseline"/>
              <w:rPr>
                <w:rFonts w:ascii="Times New Roman" w:eastAsia="Times New Roman" w:hAnsi="Times New Roman" w:cs="Times New Roman"/>
                <w:kern w:val="0"/>
                <w:sz w:val="20"/>
                <w:szCs w:val="20"/>
                <w:lang w:val="en-GB"/>
              </w:rPr>
            </w:pPr>
            <w:r w:rsidRPr="004266F2">
              <w:rPr>
                <w:rFonts w:ascii="Times New Roman" w:eastAsia="Times New Roman" w:hAnsi="Times New Roman" w:cs="Times New Roman"/>
                <w:kern w:val="0"/>
                <w:sz w:val="20"/>
                <w:szCs w:val="20"/>
                <w:lang w:val="en-GB"/>
              </w:rPr>
              <w:t>-</w:t>
            </w:r>
            <w:r w:rsidRPr="004266F2">
              <w:rPr>
                <w:rFonts w:ascii="Times New Roman" w:eastAsia="Times New Roman" w:hAnsi="Times New Roman" w:cs="Times New Roman"/>
                <w:kern w:val="0"/>
                <w:sz w:val="20"/>
                <w:szCs w:val="20"/>
                <w:lang w:val="en-GB"/>
              </w:rPr>
              <w:tab/>
              <w:t>Other</w:t>
            </w:r>
          </w:p>
          <w:p w:rsidR="004266F2" w:rsidRPr="004266F2" w:rsidRDefault="004266F2" w:rsidP="004266F2">
            <w:pPr>
              <w:widowControl/>
              <w:overflowPunct w:val="0"/>
              <w:autoSpaceDE w:val="0"/>
              <w:autoSpaceDN w:val="0"/>
              <w:adjustRightInd w:val="0"/>
              <w:ind w:left="1135" w:hanging="284"/>
              <w:jc w:val="left"/>
              <w:textAlignment w:val="baseline"/>
              <w:rPr>
                <w:rFonts w:ascii="Times New Roman" w:eastAsia="宋体" w:hAnsi="Times New Roman" w:cs="Times New Roman"/>
                <w:kern w:val="0"/>
                <w:sz w:val="20"/>
                <w:szCs w:val="20"/>
                <w:lang w:val="en-GB"/>
              </w:rPr>
            </w:pPr>
            <w:r w:rsidRPr="004266F2">
              <w:rPr>
                <w:rFonts w:ascii="Times New Roman" w:eastAsia="宋体" w:hAnsi="Times New Roman" w:cs="Times New Roman"/>
                <w:kern w:val="0"/>
                <w:sz w:val="20"/>
                <w:szCs w:val="20"/>
                <w:lang w:val="en-GB"/>
              </w:rPr>
              <w:t>-</w:t>
            </w:r>
            <w:r w:rsidRPr="004266F2">
              <w:rPr>
                <w:rFonts w:ascii="Times New Roman" w:eastAsia="宋体" w:hAnsi="Times New Roman" w:cs="Times New Roman"/>
                <w:kern w:val="0"/>
                <w:sz w:val="20"/>
                <w:szCs w:val="20"/>
                <w:lang w:val="en-GB"/>
              </w:rPr>
              <w:tab/>
              <w:t>ΔP</w:t>
            </w:r>
            <w:r w:rsidRPr="004266F2">
              <w:rPr>
                <w:rFonts w:ascii="Times New Roman" w:eastAsia="宋体" w:hAnsi="Times New Roman" w:cs="Times New Roman"/>
                <w:kern w:val="0"/>
                <w:sz w:val="20"/>
                <w:szCs w:val="20"/>
                <w:vertAlign w:val="subscript"/>
                <w:lang w:val="en-GB"/>
              </w:rPr>
              <w:t>PowerClass</w:t>
            </w:r>
            <w:r w:rsidRPr="004266F2">
              <w:rPr>
                <w:rFonts w:ascii="Times New Roman" w:eastAsia="宋体" w:hAnsi="Times New Roman" w:cs="Times New Roman"/>
                <w:kern w:val="0"/>
                <w:sz w:val="20"/>
                <w:szCs w:val="20"/>
                <w:lang w:val="en-GB"/>
              </w:rPr>
              <w:t xml:space="preserve"> reporting is proposed as a package with per SRS resource power headroom and configured maximum output power per SRS resource reporting.</w:t>
            </w:r>
          </w:p>
          <w:p w:rsidR="004266F2" w:rsidRPr="004266F2" w:rsidRDefault="004266F2" w:rsidP="004266F2">
            <w:pPr>
              <w:widowControl/>
              <w:overflowPunct w:val="0"/>
              <w:autoSpaceDE w:val="0"/>
              <w:autoSpaceDN w:val="0"/>
              <w:adjustRightInd w:val="0"/>
              <w:ind w:left="1135" w:hanging="284"/>
              <w:jc w:val="left"/>
              <w:textAlignment w:val="baseline"/>
              <w:rPr>
                <w:rFonts w:ascii="Times New Roman" w:eastAsia="宋体" w:hAnsi="Times New Roman" w:cs="Times New Roman" w:hint="eastAsia"/>
                <w:kern w:val="0"/>
                <w:sz w:val="20"/>
                <w:szCs w:val="20"/>
                <w:lang w:val="en-GB"/>
              </w:rPr>
            </w:pPr>
            <w:r w:rsidRPr="004266F2">
              <w:rPr>
                <w:rFonts w:ascii="Times New Roman" w:eastAsia="宋体" w:hAnsi="Times New Roman" w:cs="Times New Roman"/>
                <w:kern w:val="0"/>
                <w:sz w:val="20"/>
                <w:szCs w:val="20"/>
                <w:lang w:val="en-GB"/>
              </w:rPr>
              <w:t>-</w:t>
            </w:r>
            <w:r w:rsidRPr="004266F2">
              <w:rPr>
                <w:rFonts w:ascii="Times New Roman" w:eastAsia="宋体" w:hAnsi="Times New Roman" w:cs="Times New Roman"/>
                <w:kern w:val="0"/>
                <w:sz w:val="20"/>
                <w:szCs w:val="20"/>
                <w:lang w:val="en-GB"/>
              </w:rPr>
              <w:tab/>
              <w:t>Others</w:t>
            </w:r>
          </w:p>
        </w:tc>
      </w:tr>
    </w:tbl>
    <w:p w:rsidR="001B6CCA" w:rsidRPr="00E216E4" w:rsidRDefault="00393B12" w:rsidP="006D5B43">
      <w:pPr>
        <w:rPr>
          <w:rFonts w:ascii="Times New Roman" w:eastAsia="宋体" w:hAnsi="Times New Roman" w:cs="Times New Roman"/>
        </w:rPr>
      </w:pPr>
      <w:r>
        <w:rPr>
          <w:rFonts w:ascii="Times New Roman" w:eastAsia="宋体" w:hAnsi="Times New Roman" w:cs="Times New Roman"/>
        </w:rPr>
        <w:t xml:space="preserve">So in this paper we </w:t>
      </w:r>
      <w:r w:rsidRPr="00393B12">
        <w:rPr>
          <w:rFonts w:ascii="Times New Roman" w:eastAsia="宋体" w:hAnsi="Times New Roman" w:cs="Times New Roman"/>
        </w:rPr>
        <w:t>reiterate</w:t>
      </w:r>
      <w:r>
        <w:rPr>
          <w:rFonts w:ascii="Times New Roman" w:eastAsia="宋体" w:hAnsi="Times New Roman" w:cs="Times New Roman"/>
        </w:rPr>
        <w:t xml:space="preserve"> our view and also try to provide some </w:t>
      </w:r>
      <w:r w:rsidRPr="00393B12">
        <w:rPr>
          <w:rFonts w:ascii="Times New Roman" w:eastAsia="宋体" w:hAnsi="Times New Roman" w:cs="Times New Roman"/>
        </w:rPr>
        <w:t>compromised</w:t>
      </w:r>
      <w:r>
        <w:rPr>
          <w:rFonts w:ascii="Times New Roman" w:eastAsia="宋体" w:hAnsi="Times New Roman" w:cs="Times New Roman"/>
        </w:rPr>
        <w:t xml:space="preserve"> options. </w:t>
      </w:r>
    </w:p>
    <w:p w:rsidR="00D4451B" w:rsidRDefault="00AB0650" w:rsidP="00CC6B50">
      <w:pPr>
        <w:pStyle w:val="1"/>
        <w:rPr>
          <w:rFonts w:eastAsia="宋体"/>
          <w:lang w:eastAsia="zh-CN"/>
        </w:rPr>
      </w:pPr>
      <w:r w:rsidRPr="00E14F5F">
        <w:rPr>
          <w:rFonts w:eastAsia="宋体"/>
          <w:lang w:eastAsia="zh-CN"/>
        </w:rPr>
        <w:t>Discussion</w:t>
      </w:r>
    </w:p>
    <w:p w:rsidR="004266F2" w:rsidRDefault="004266F2" w:rsidP="009C576A">
      <w:pPr>
        <w:pStyle w:val="2"/>
        <w:numPr>
          <w:ilvl w:val="0"/>
          <w:numId w:val="0"/>
        </w:numPr>
        <w:spacing w:after="312"/>
        <w:rPr>
          <w:rFonts w:eastAsiaTheme="minorEastAsia"/>
          <w:lang w:eastAsia="zh-CN"/>
        </w:rPr>
      </w:pPr>
      <w:r>
        <w:rPr>
          <w:rFonts w:eastAsiaTheme="minorEastAsia" w:hint="eastAsia"/>
          <w:lang w:eastAsia="zh-CN"/>
        </w:rPr>
        <w:t>2</w:t>
      </w:r>
      <w:r>
        <w:rPr>
          <w:rFonts w:eastAsiaTheme="minorEastAsia"/>
          <w:lang w:eastAsia="zh-CN"/>
        </w:rPr>
        <w:t xml:space="preserve">.1 General classification </w:t>
      </w:r>
    </w:p>
    <w:p w:rsidR="00E1589A" w:rsidRDefault="00E1589A" w:rsidP="004266F2">
      <w:pPr>
        <w:rPr>
          <w:rFonts w:ascii="Times New Roman" w:eastAsia="宋体" w:hAnsi="Times New Roman" w:cs="Times New Roman"/>
        </w:rPr>
      </w:pPr>
      <w:r>
        <w:rPr>
          <w:rFonts w:ascii="Times New Roman" w:eastAsia="宋体" w:hAnsi="Times New Roman" w:cs="Times New Roman" w:hint="eastAsia"/>
        </w:rPr>
        <w:t>F</w:t>
      </w:r>
      <w:r>
        <w:rPr>
          <w:rFonts w:ascii="Times New Roman" w:eastAsia="宋体" w:hAnsi="Times New Roman" w:cs="Times New Roman"/>
        </w:rPr>
        <w:t xml:space="preserve">irstly, SRS IL only influences the </w:t>
      </w:r>
      <w:r w:rsidRPr="00E1589A">
        <w:rPr>
          <w:rFonts w:ascii="Times New Roman" w:eastAsia="宋体" w:hAnsi="Times New Roman" w:cs="Times New Roman"/>
        </w:rPr>
        <w:t>equations on P</w:t>
      </w:r>
      <w:r w:rsidRPr="00E1589A">
        <w:rPr>
          <w:rFonts w:ascii="Times New Roman" w:eastAsia="宋体" w:hAnsi="Times New Roman" w:cs="Times New Roman"/>
          <w:vertAlign w:val="subscript"/>
        </w:rPr>
        <w:t>CMAX_L,f,c</w:t>
      </w:r>
      <w:r>
        <w:rPr>
          <w:rFonts w:ascii="Times New Roman" w:eastAsia="宋体" w:hAnsi="Times New Roman" w:cs="Times New Roman"/>
        </w:rPr>
        <w:t xml:space="preserve"> in TS 38.101-1 and we can fix if in RAN4 specification without RAN1 impact. </w:t>
      </w:r>
      <w:r w:rsidR="00A17B1C">
        <w:rPr>
          <w:rFonts w:ascii="Times New Roman" w:eastAsia="宋体" w:hAnsi="Times New Roman" w:cs="Times New Roman"/>
        </w:rPr>
        <w:t xml:space="preserve">So we support the UE self-compensation of SRS IL with changes to RAN4 specification and we are open to discuss the details. </w:t>
      </w:r>
    </w:p>
    <w:p w:rsidR="00A17B1C" w:rsidRPr="00A17B1C" w:rsidRDefault="00A17B1C" w:rsidP="004266F2">
      <w:pPr>
        <w:rPr>
          <w:rFonts w:ascii="Times New Roman" w:eastAsia="宋体" w:hAnsi="Times New Roman" w:cs="Times New Roman"/>
          <w:b/>
          <w:i/>
        </w:rPr>
      </w:pPr>
      <w:r w:rsidRPr="00A17B1C">
        <w:rPr>
          <w:rFonts w:ascii="Times New Roman" w:eastAsia="宋体" w:hAnsi="Times New Roman" w:cs="Times New Roman"/>
          <w:b/>
          <w:i/>
        </w:rPr>
        <w:t xml:space="preserve">Proposal1: Support </w:t>
      </w:r>
      <w:r w:rsidRPr="00A17B1C">
        <w:rPr>
          <w:rFonts w:ascii="Times New Roman" w:eastAsia="宋体" w:hAnsi="Times New Roman" w:cs="Times New Roman"/>
          <w:b/>
          <w:i/>
        </w:rPr>
        <w:t>UE self-compensation of SRS IL with changes to RAN4 specification</w:t>
      </w:r>
      <w:r w:rsidRPr="00A17B1C">
        <w:rPr>
          <w:rFonts w:ascii="Times New Roman" w:eastAsia="宋体" w:hAnsi="Times New Roman" w:cs="Times New Roman"/>
          <w:b/>
          <w:i/>
        </w:rPr>
        <w:t xml:space="preserve">. </w:t>
      </w:r>
    </w:p>
    <w:p w:rsidR="004266F2" w:rsidRDefault="008C0388" w:rsidP="004266F2">
      <w:pPr>
        <w:rPr>
          <w:rFonts w:ascii="Times New Roman" w:eastAsia="宋体" w:hAnsi="Times New Roman" w:cs="Times New Roman"/>
        </w:rPr>
      </w:pPr>
      <w:r>
        <w:rPr>
          <w:rFonts w:ascii="Times New Roman" w:eastAsia="宋体" w:hAnsi="Times New Roman" w:cs="Times New Roman"/>
        </w:rPr>
        <w:t>B</w:t>
      </w:r>
      <w:r w:rsidR="00401F0A">
        <w:rPr>
          <w:rFonts w:ascii="Times New Roman" w:eastAsia="宋体" w:hAnsi="Times New Roman" w:cs="Times New Roman"/>
        </w:rPr>
        <w:t xml:space="preserve">ased on </w:t>
      </w:r>
      <w:r w:rsidR="00401F0A" w:rsidRPr="00401F0A">
        <w:rPr>
          <w:rFonts w:ascii="Times New Roman" w:eastAsia="宋体" w:hAnsi="Times New Roman" w:cs="Times New Roman"/>
        </w:rPr>
        <w:t>Ericsson</w:t>
      </w:r>
      <w:r w:rsidR="00401F0A">
        <w:rPr>
          <w:rFonts w:ascii="Times New Roman" w:eastAsia="宋体" w:hAnsi="Times New Roman" w:cs="Times New Roman"/>
        </w:rPr>
        <w:t xml:space="preserve">’s </w:t>
      </w:r>
      <w:r w:rsidR="00401F0A" w:rsidRPr="00401F0A">
        <w:rPr>
          <w:rFonts w:ascii="Times New Roman" w:eastAsia="宋体" w:hAnsi="Times New Roman" w:cs="Times New Roman"/>
        </w:rPr>
        <w:t>statistics</w:t>
      </w:r>
      <w:r>
        <w:rPr>
          <w:rFonts w:ascii="Times New Roman" w:eastAsia="宋体" w:hAnsi="Times New Roman" w:cs="Times New Roman"/>
        </w:rPr>
        <w:t xml:space="preserve"> during </w:t>
      </w:r>
      <w:r w:rsidR="00401F0A">
        <w:rPr>
          <w:rFonts w:ascii="Times New Roman" w:eastAsia="宋体" w:hAnsi="Times New Roman" w:cs="Times New Roman"/>
        </w:rPr>
        <w:t>RAN</w:t>
      </w:r>
      <w:r>
        <w:rPr>
          <w:rFonts w:ascii="Times New Roman" w:eastAsia="宋体" w:hAnsi="Times New Roman" w:cs="Times New Roman"/>
        </w:rPr>
        <w:t>4</w:t>
      </w:r>
      <w:r w:rsidR="00401F0A">
        <w:rPr>
          <w:rFonts w:ascii="Times New Roman" w:eastAsia="宋体" w:hAnsi="Times New Roman" w:cs="Times New Roman"/>
        </w:rPr>
        <w:t xml:space="preserve">#114 email discussion </w:t>
      </w:r>
      <w:r>
        <w:rPr>
          <w:rFonts w:ascii="Times New Roman" w:eastAsia="宋体" w:hAnsi="Times New Roman" w:cs="Times New Roman"/>
        </w:rPr>
        <w:t xml:space="preserve">we can see most companies are OK with introducing low-complexity reporting </w:t>
      </w:r>
      <w:r w:rsidRPr="008C0388">
        <w:rPr>
          <w:rFonts w:ascii="Times New Roman" w:eastAsia="宋体" w:hAnsi="Times New Roman" w:cs="Times New Roman"/>
        </w:rPr>
        <w:t>mechanism</w:t>
      </w:r>
      <w:r>
        <w:rPr>
          <w:rFonts w:ascii="Times New Roman" w:eastAsia="宋体" w:hAnsi="Times New Roman" w:cs="Times New Roman"/>
        </w:rPr>
        <w:t xml:space="preserve">. </w:t>
      </w:r>
    </w:p>
    <w:p w:rsidR="002947EB" w:rsidRDefault="00DE24FF" w:rsidP="004266F2">
      <w:pPr>
        <w:rPr>
          <w:rFonts w:ascii="Times New Roman" w:eastAsia="宋体" w:hAnsi="Times New Roman" w:cs="Times New Roman"/>
        </w:rPr>
      </w:pPr>
      <w:r w:rsidRPr="00DE24FF">
        <w:rPr>
          <w:rFonts w:ascii="Times New Roman" w:eastAsia="宋体" w:hAnsi="Times New Roman" w:cs="Times New Roman"/>
        </w:rPr>
        <w:lastRenderedPageBreak/>
        <w:drawing>
          <wp:inline distT="0" distB="0" distL="0" distR="0" wp14:anchorId="3B0ABA28" wp14:editId="0DEF56CC">
            <wp:extent cx="5274310" cy="1290955"/>
            <wp:effectExtent l="133350" t="133350" r="154940" b="1568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129095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DE24FF" w:rsidRDefault="002947EB" w:rsidP="009634B0">
      <w:pPr>
        <w:rPr>
          <w:rFonts w:ascii="Times New Roman" w:eastAsia="宋体" w:hAnsi="Times New Roman" w:cs="Times New Roman"/>
        </w:rPr>
      </w:pPr>
      <w:r>
        <w:rPr>
          <w:rFonts w:ascii="Times New Roman" w:eastAsia="宋体" w:hAnsi="Times New Roman" w:cs="Times New Roman"/>
        </w:rPr>
        <w:t xml:space="preserve">Reporting issue must have impact to RAN2 specification but </w:t>
      </w:r>
      <w:r w:rsidR="009634B0">
        <w:rPr>
          <w:rFonts w:ascii="Times New Roman" w:eastAsia="宋体" w:hAnsi="Times New Roman" w:cs="Times New Roman"/>
        </w:rPr>
        <w:t>we can reuse some reporting package to m</w:t>
      </w:r>
      <w:r w:rsidR="009634B0" w:rsidRPr="009634B0">
        <w:rPr>
          <w:rFonts w:ascii="Times New Roman" w:eastAsia="宋体" w:hAnsi="Times New Roman" w:cs="Times New Roman"/>
        </w:rPr>
        <w:t>inimize the impact</w:t>
      </w:r>
      <w:r w:rsidR="009634B0">
        <w:rPr>
          <w:rFonts w:ascii="Times New Roman" w:eastAsia="宋体" w:hAnsi="Times New Roman" w:cs="Times New Roman"/>
        </w:rPr>
        <w:t>. So we believe we can find an as simple</w:t>
      </w:r>
      <w:r w:rsidR="009634B0" w:rsidRPr="009634B0">
        <w:rPr>
          <w:rFonts w:ascii="Times New Roman" w:eastAsia="宋体" w:hAnsi="Times New Roman" w:cs="Times New Roman"/>
        </w:rPr>
        <w:t xml:space="preserve"> as possible</w:t>
      </w:r>
      <w:r w:rsidR="009634B0">
        <w:rPr>
          <w:rFonts w:ascii="Times New Roman" w:eastAsia="宋体" w:hAnsi="Times New Roman" w:cs="Times New Roman"/>
        </w:rPr>
        <w:t xml:space="preserve"> way to introduce </w:t>
      </w:r>
      <w:r w:rsidR="009634B0">
        <w:rPr>
          <w:rFonts w:ascii="Times New Roman" w:eastAsia="宋体" w:hAnsi="Times New Roman" w:cs="Times New Roman"/>
        </w:rPr>
        <w:t xml:space="preserve">indication or reporting </w:t>
      </w:r>
      <w:r w:rsidR="009634B0" w:rsidRPr="008C0388">
        <w:rPr>
          <w:rFonts w:ascii="Times New Roman" w:eastAsia="宋体" w:hAnsi="Times New Roman" w:cs="Times New Roman"/>
        </w:rPr>
        <w:t>mechanism</w:t>
      </w:r>
      <w:r w:rsidR="009634B0">
        <w:rPr>
          <w:rFonts w:ascii="Times New Roman" w:eastAsia="宋体" w:hAnsi="Times New Roman" w:cs="Times New Roman"/>
        </w:rPr>
        <w:t>.</w:t>
      </w:r>
    </w:p>
    <w:p w:rsidR="009634B0" w:rsidRPr="009634B0" w:rsidRDefault="009634B0" w:rsidP="009634B0">
      <w:pPr>
        <w:rPr>
          <w:rFonts w:ascii="Times New Roman" w:eastAsia="宋体" w:hAnsi="Times New Roman" w:cs="Times New Roman"/>
          <w:b/>
          <w:i/>
        </w:rPr>
      </w:pPr>
      <w:r w:rsidRPr="009634B0">
        <w:rPr>
          <w:rFonts w:ascii="Times New Roman" w:eastAsia="宋体" w:hAnsi="Times New Roman" w:cs="Times New Roman"/>
          <w:b/>
          <w:i/>
        </w:rPr>
        <w:t xml:space="preserve">Proposal2: Support introducing simple </w:t>
      </w:r>
      <w:r w:rsidRPr="009634B0">
        <w:rPr>
          <w:rFonts w:ascii="Times New Roman" w:eastAsia="宋体" w:hAnsi="Times New Roman" w:cs="Times New Roman"/>
          <w:b/>
          <w:i/>
        </w:rPr>
        <w:t>indication or reporting mechanism</w:t>
      </w:r>
      <w:r w:rsidRPr="009634B0">
        <w:rPr>
          <w:rFonts w:ascii="Times New Roman" w:eastAsia="宋体" w:hAnsi="Times New Roman" w:cs="Times New Roman"/>
          <w:b/>
          <w:i/>
        </w:rPr>
        <w:t xml:space="preserve"> for assistance to the network on SRS IL compensation. </w:t>
      </w:r>
    </w:p>
    <w:p w:rsidR="009634B0" w:rsidRDefault="009634B0" w:rsidP="009634B0">
      <w:pPr>
        <w:rPr>
          <w:rFonts w:ascii="Times New Roman" w:eastAsia="宋体" w:hAnsi="Times New Roman" w:cs="Times New Roman"/>
        </w:rPr>
      </w:pPr>
      <w:r>
        <w:rPr>
          <w:rFonts w:ascii="Times New Roman" w:eastAsia="宋体" w:hAnsi="Times New Roman" w:cs="Times New Roman"/>
        </w:rPr>
        <w:t>Besides, c</w:t>
      </w:r>
      <w:r w:rsidRPr="009634B0">
        <w:rPr>
          <w:rFonts w:ascii="Times New Roman" w:eastAsia="宋体" w:hAnsi="Times New Roman" w:cs="Times New Roman"/>
        </w:rPr>
        <w:t>onsidering the limited time</w:t>
      </w:r>
      <w:r w:rsidR="00C160C8">
        <w:rPr>
          <w:rFonts w:ascii="Times New Roman" w:eastAsia="宋体" w:hAnsi="Times New Roman" w:cs="Times New Roman"/>
        </w:rPr>
        <w:t xml:space="preserve"> of Rel-19</w:t>
      </w:r>
      <w:r>
        <w:rPr>
          <w:rFonts w:ascii="Times New Roman" w:eastAsia="宋体" w:hAnsi="Times New Roman" w:cs="Times New Roman"/>
        </w:rPr>
        <w:t>, we should r</w:t>
      </w:r>
      <w:r w:rsidRPr="009634B0">
        <w:rPr>
          <w:rFonts w:ascii="Times New Roman" w:eastAsia="宋体" w:hAnsi="Times New Roman" w:cs="Times New Roman"/>
        </w:rPr>
        <w:t xml:space="preserve">each a clear </w:t>
      </w:r>
      <w:r>
        <w:rPr>
          <w:rFonts w:ascii="Times New Roman" w:eastAsia="宋体" w:hAnsi="Times New Roman" w:cs="Times New Roman"/>
        </w:rPr>
        <w:t xml:space="preserve">agreement on </w:t>
      </w:r>
      <w:r w:rsidR="008A0263">
        <w:rPr>
          <w:rFonts w:ascii="Times New Roman" w:eastAsia="宋体" w:hAnsi="Times New Roman" w:cs="Times New Roman"/>
        </w:rPr>
        <w:t xml:space="preserve">SRS IL imbalance in </w:t>
      </w:r>
      <w:r>
        <w:rPr>
          <w:rFonts w:ascii="Times New Roman" w:eastAsia="宋体" w:hAnsi="Times New Roman" w:cs="Times New Roman"/>
        </w:rPr>
        <w:t xml:space="preserve">this meeting. </w:t>
      </w:r>
    </w:p>
    <w:p w:rsidR="009634B0" w:rsidRPr="008A0263" w:rsidRDefault="009634B0" w:rsidP="009634B0">
      <w:pPr>
        <w:rPr>
          <w:rFonts w:ascii="Times New Roman" w:eastAsia="宋体" w:hAnsi="Times New Roman" w:cs="Times New Roman" w:hint="eastAsia"/>
          <w:b/>
          <w:i/>
        </w:rPr>
      </w:pPr>
      <w:r w:rsidRPr="008A0263">
        <w:rPr>
          <w:rFonts w:ascii="Times New Roman" w:eastAsia="宋体" w:hAnsi="Times New Roman" w:cs="Times New Roman"/>
          <w:b/>
          <w:i/>
        </w:rPr>
        <w:t xml:space="preserve">Observation1: </w:t>
      </w:r>
      <w:r w:rsidRPr="008A0263">
        <w:rPr>
          <w:rFonts w:ascii="Times New Roman" w:eastAsia="宋体" w:hAnsi="Times New Roman" w:cs="Times New Roman"/>
          <w:b/>
          <w:i/>
        </w:rPr>
        <w:t>Considering the limited time</w:t>
      </w:r>
      <w:r w:rsidR="00C160C8">
        <w:rPr>
          <w:rFonts w:ascii="Times New Roman" w:eastAsia="宋体" w:hAnsi="Times New Roman" w:cs="Times New Roman"/>
          <w:b/>
          <w:i/>
        </w:rPr>
        <w:t xml:space="preserve"> of Rel-19</w:t>
      </w:r>
      <w:r w:rsidRPr="008A0263">
        <w:rPr>
          <w:rFonts w:ascii="Times New Roman" w:eastAsia="宋体" w:hAnsi="Times New Roman" w:cs="Times New Roman"/>
          <w:b/>
          <w:i/>
        </w:rPr>
        <w:t xml:space="preserve">, </w:t>
      </w:r>
      <w:r w:rsidR="008A0263" w:rsidRPr="008A0263">
        <w:rPr>
          <w:rFonts w:ascii="Times New Roman" w:eastAsia="宋体" w:hAnsi="Times New Roman" w:cs="Times New Roman"/>
          <w:b/>
          <w:i/>
        </w:rPr>
        <w:t xml:space="preserve">we should reach a clear agreement on SRS IL imbalance in </w:t>
      </w:r>
      <w:r w:rsidR="008A0263">
        <w:rPr>
          <w:rFonts w:ascii="Times New Roman" w:eastAsia="宋体" w:hAnsi="Times New Roman" w:cs="Times New Roman"/>
          <w:b/>
          <w:i/>
        </w:rPr>
        <w:t xml:space="preserve">this meeting. </w:t>
      </w:r>
    </w:p>
    <w:p w:rsidR="009C576A" w:rsidRPr="000D290F" w:rsidRDefault="009C576A" w:rsidP="009C576A">
      <w:pPr>
        <w:pStyle w:val="2"/>
        <w:numPr>
          <w:ilvl w:val="0"/>
          <w:numId w:val="0"/>
        </w:numPr>
        <w:spacing w:after="312"/>
        <w:rPr>
          <w:rFonts w:eastAsiaTheme="minorEastAsia"/>
          <w:lang w:eastAsia="zh-CN"/>
        </w:rPr>
      </w:pPr>
      <w:r>
        <w:rPr>
          <w:rFonts w:eastAsiaTheme="minorEastAsia" w:hint="eastAsia"/>
          <w:lang w:eastAsia="zh-CN"/>
        </w:rPr>
        <w:t>2</w:t>
      </w:r>
      <w:r w:rsidR="004266F2">
        <w:rPr>
          <w:rFonts w:eastAsiaTheme="minorEastAsia"/>
          <w:lang w:eastAsia="zh-CN"/>
        </w:rPr>
        <w:t>.2</w:t>
      </w:r>
      <w:r>
        <w:rPr>
          <w:rFonts w:eastAsiaTheme="minorEastAsia"/>
          <w:lang w:eastAsia="zh-CN"/>
        </w:rPr>
        <w:t xml:space="preserve"> </w:t>
      </w:r>
      <w:r w:rsidR="009E2E67">
        <w:rPr>
          <w:rFonts w:eastAsiaTheme="minorEastAsia"/>
          <w:lang w:eastAsia="zh-CN"/>
        </w:rPr>
        <w:t>Reporting t</w:t>
      </w:r>
      <w:r w:rsidR="00ED72A3">
        <w:rPr>
          <w:rFonts w:eastAsiaTheme="minorEastAsia"/>
          <w:lang w:eastAsia="zh-CN"/>
        </w:rPr>
        <w:t>rigger</w:t>
      </w:r>
      <w:r w:rsidR="00D26BC9">
        <w:rPr>
          <w:rFonts w:eastAsiaTheme="minorEastAsia"/>
          <w:lang w:eastAsia="zh-CN"/>
        </w:rPr>
        <w:t xml:space="preserve"> </w:t>
      </w:r>
      <w:r w:rsidR="00ED72A3">
        <w:rPr>
          <w:rFonts w:eastAsiaTheme="minorEastAsia"/>
          <w:lang w:eastAsia="zh-CN"/>
        </w:rPr>
        <w:t>condition</w:t>
      </w:r>
    </w:p>
    <w:p w:rsidR="00707BE2" w:rsidRDefault="00EF7824" w:rsidP="00EF7824">
      <w:pPr>
        <w:rPr>
          <w:rFonts w:ascii="Times New Roman" w:eastAsia="宋体" w:hAnsi="Times New Roman" w:cs="Times New Roman"/>
        </w:rPr>
      </w:pPr>
      <w:r>
        <w:rPr>
          <w:rFonts w:ascii="Times New Roman" w:eastAsia="宋体" w:hAnsi="Times New Roman" w:cs="Times New Roman"/>
        </w:rPr>
        <w:t>The output power of SRS transmission is the minimum value of P</w:t>
      </w:r>
      <w:r>
        <w:rPr>
          <w:rFonts w:ascii="Times New Roman" w:eastAsia="宋体" w:hAnsi="Times New Roman" w:cs="Times New Roman"/>
          <w:vertAlign w:val="subscript"/>
        </w:rPr>
        <w:t>C</w:t>
      </w:r>
      <w:r w:rsidRPr="00EF7824">
        <w:rPr>
          <w:rFonts w:ascii="Times New Roman" w:eastAsia="宋体" w:hAnsi="Times New Roman" w:cs="Times New Roman"/>
          <w:vertAlign w:val="subscript"/>
        </w:rPr>
        <w:t>MAX</w:t>
      </w:r>
      <w:r>
        <w:rPr>
          <w:rFonts w:ascii="Times New Roman" w:eastAsia="宋体" w:hAnsi="Times New Roman" w:cs="Times New Roman"/>
          <w:vertAlign w:val="subscript"/>
        </w:rPr>
        <w:t>,f,c</w:t>
      </w:r>
      <w:r>
        <w:rPr>
          <w:rFonts w:ascii="Times New Roman" w:eastAsia="宋体" w:hAnsi="Times New Roman" w:cs="Times New Roman"/>
        </w:rPr>
        <w:t xml:space="preserve"> and the a</w:t>
      </w:r>
      <w:r w:rsidRPr="00EF7824">
        <w:rPr>
          <w:rFonts w:ascii="Times New Roman" w:eastAsia="宋体" w:hAnsi="Times New Roman" w:cs="Times New Roman"/>
        </w:rPr>
        <w:t>ctual</w:t>
      </w:r>
      <w:r w:rsidR="00A76765">
        <w:rPr>
          <w:rFonts w:ascii="Times New Roman" w:eastAsia="宋体" w:hAnsi="Times New Roman" w:cs="Times New Roman"/>
        </w:rPr>
        <w:t>ly</w:t>
      </w:r>
      <w:r w:rsidRPr="00EF7824">
        <w:rPr>
          <w:rFonts w:ascii="Times New Roman" w:eastAsia="宋体" w:hAnsi="Times New Roman" w:cs="Times New Roman"/>
        </w:rPr>
        <w:t xml:space="preserve"> </w:t>
      </w:r>
      <w:r w:rsidR="00A76765">
        <w:rPr>
          <w:rFonts w:ascii="Times New Roman" w:eastAsia="宋体" w:hAnsi="Times New Roman" w:cs="Times New Roman"/>
        </w:rPr>
        <w:t>calculated SRS</w:t>
      </w:r>
      <w:r w:rsidR="00A76765" w:rsidRPr="00A76765">
        <w:rPr>
          <w:rFonts w:ascii="Times New Roman" w:eastAsia="宋体" w:hAnsi="Times New Roman" w:cs="Times New Roman"/>
        </w:rPr>
        <w:t xml:space="preserve"> </w:t>
      </w:r>
      <w:r>
        <w:rPr>
          <w:rFonts w:ascii="Times New Roman" w:eastAsia="宋体" w:hAnsi="Times New Roman" w:cs="Times New Roman"/>
        </w:rPr>
        <w:t xml:space="preserve">power </w:t>
      </w:r>
      <w:r w:rsidR="00707BE2">
        <w:rPr>
          <w:rFonts w:ascii="Times New Roman" w:eastAsia="宋体" w:hAnsi="Times New Roman" w:cs="Times New Roman"/>
        </w:rPr>
        <w:t>(denoted by P</w:t>
      </w:r>
      <w:r w:rsidR="00707BE2" w:rsidRPr="00707BE2">
        <w:rPr>
          <w:rFonts w:ascii="Times New Roman" w:eastAsia="宋体" w:hAnsi="Times New Roman" w:cs="Times New Roman"/>
          <w:vertAlign w:val="subscript"/>
        </w:rPr>
        <w:t>SRS_cal</w:t>
      </w:r>
      <w:r w:rsidR="00707BE2">
        <w:rPr>
          <w:rFonts w:ascii="Times New Roman" w:eastAsia="宋体" w:hAnsi="Times New Roman" w:cs="Times New Roman"/>
        </w:rPr>
        <w:t xml:space="preserve">) </w:t>
      </w:r>
      <w:r>
        <w:rPr>
          <w:rFonts w:ascii="Times New Roman" w:eastAsia="宋体" w:hAnsi="Times New Roman" w:cs="Times New Roman"/>
        </w:rPr>
        <w:t>as defined in 38.213</w:t>
      </w:r>
      <w:r w:rsidR="00A76765">
        <w:rPr>
          <w:rFonts w:ascii="Times New Roman" w:eastAsia="宋体" w:hAnsi="Times New Roman" w:cs="Times New Roman"/>
        </w:rPr>
        <w:t xml:space="preserve">. </w:t>
      </w:r>
    </w:p>
    <w:p w:rsidR="00707BE2" w:rsidRDefault="00707BE2" w:rsidP="00707BE2">
      <w:pPr>
        <w:jc w:val="center"/>
        <w:rPr>
          <w:rFonts w:ascii="Times New Roman" w:eastAsia="宋体" w:hAnsi="Times New Roman" w:cs="Times New Roman"/>
        </w:rPr>
      </w:pPr>
      <w:r w:rsidRPr="00707BE2">
        <w:rPr>
          <w:rFonts w:ascii="Times New Roman" w:eastAsia="宋体" w:hAnsi="Times New Roman" w:cs="Times New Roman"/>
          <w:noProof/>
        </w:rPr>
        <w:drawing>
          <wp:inline distT="0" distB="0" distL="0" distR="0" wp14:anchorId="07B66FEF" wp14:editId="2E874B63">
            <wp:extent cx="5274310" cy="491490"/>
            <wp:effectExtent l="19050" t="19050" r="21590" b="2286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4310" cy="491490"/>
                    </a:xfrm>
                    <a:prstGeom prst="rect">
                      <a:avLst/>
                    </a:prstGeom>
                    <a:ln>
                      <a:solidFill>
                        <a:schemeClr val="tx1"/>
                      </a:solidFill>
                    </a:ln>
                  </pic:spPr>
                </pic:pic>
              </a:graphicData>
            </a:graphic>
          </wp:inline>
        </w:drawing>
      </w:r>
    </w:p>
    <w:p w:rsidR="00123C43" w:rsidRDefault="00A76765" w:rsidP="00EF7824">
      <w:pPr>
        <w:rPr>
          <w:rFonts w:ascii="Times New Roman" w:eastAsia="宋体" w:hAnsi="Times New Roman" w:cs="Times New Roman"/>
        </w:rPr>
      </w:pPr>
      <w:r>
        <w:rPr>
          <w:rFonts w:ascii="Times New Roman" w:eastAsia="宋体" w:hAnsi="Times New Roman" w:cs="Times New Roman"/>
        </w:rPr>
        <w:t>W</w:t>
      </w:r>
      <w:r w:rsidR="00742C0C">
        <w:rPr>
          <w:rFonts w:ascii="Times New Roman" w:eastAsia="宋体" w:hAnsi="Times New Roman" w:cs="Times New Roman"/>
        </w:rPr>
        <w:t xml:space="preserve">hile the insertion loss, i.e. the </w:t>
      </w:r>
      <m:oMath>
        <m:r>
          <m:rPr>
            <m:sty m:val="p"/>
          </m:rPr>
          <w:rPr>
            <w:rFonts w:ascii="Cambria Math" w:eastAsia="宋体" w:hAnsi="Cambria Math" w:cs="Times New Roman"/>
          </w:rPr>
          <m:t>∆</m:t>
        </m:r>
        <m:sSub>
          <m:sSubPr>
            <m:ctrlPr>
              <w:rPr>
                <w:rFonts w:ascii="Cambria Math" w:eastAsia="宋体" w:hAnsi="Cambria Math" w:cs="Times New Roman"/>
              </w:rPr>
            </m:ctrlPr>
          </m:sSubPr>
          <m:e>
            <m:r>
              <m:rPr>
                <m:sty m:val="p"/>
              </m:rPr>
              <w:rPr>
                <w:rFonts w:ascii="Cambria Math" w:eastAsia="宋体" w:hAnsi="Cambria Math" w:cs="Times New Roman"/>
              </w:rPr>
              <m:t>T</m:t>
            </m:r>
          </m:e>
          <m:sub>
            <m:r>
              <m:rPr>
                <m:sty m:val="p"/>
              </m:rPr>
              <w:rPr>
                <w:rFonts w:ascii="Cambria Math" w:eastAsia="宋体" w:hAnsi="Cambria Math" w:cs="Times New Roman"/>
              </w:rPr>
              <m:t>RxSRS</m:t>
            </m:r>
          </m:sub>
        </m:sSub>
      </m:oMath>
      <w:r w:rsidR="00104BE0" w:rsidRPr="00707BE2">
        <w:rPr>
          <w:rFonts w:ascii="Times New Roman" w:eastAsia="宋体" w:hAnsi="Times New Roman" w:cs="Times New Roman" w:hint="eastAsia"/>
        </w:rPr>
        <w:t xml:space="preserve"> </w:t>
      </w:r>
      <w:r>
        <w:rPr>
          <w:rFonts w:ascii="Times New Roman" w:eastAsia="宋体" w:hAnsi="Times New Roman" w:cs="Times New Roman"/>
        </w:rPr>
        <w:t>can only influence the P</w:t>
      </w:r>
      <w:r>
        <w:rPr>
          <w:rFonts w:ascii="Times New Roman" w:eastAsia="宋体" w:hAnsi="Times New Roman" w:cs="Times New Roman"/>
          <w:vertAlign w:val="subscript"/>
        </w:rPr>
        <w:t>C</w:t>
      </w:r>
      <w:r w:rsidRPr="00EF7824">
        <w:rPr>
          <w:rFonts w:ascii="Times New Roman" w:eastAsia="宋体" w:hAnsi="Times New Roman" w:cs="Times New Roman"/>
          <w:vertAlign w:val="subscript"/>
        </w:rPr>
        <w:t>MAX</w:t>
      </w:r>
      <w:r>
        <w:rPr>
          <w:rFonts w:ascii="Times New Roman" w:eastAsia="宋体" w:hAnsi="Times New Roman" w:cs="Times New Roman"/>
          <w:vertAlign w:val="subscript"/>
        </w:rPr>
        <w:t xml:space="preserve">,f,c </w:t>
      </w:r>
      <w:r w:rsidR="00104BE0">
        <w:rPr>
          <w:rFonts w:ascii="Times New Roman" w:eastAsia="宋体" w:hAnsi="Times New Roman" w:cs="Times New Roman"/>
        </w:rPr>
        <w:t>part so</w:t>
      </w:r>
      <w:r w:rsidR="00707BE2">
        <w:rPr>
          <w:rFonts w:ascii="Times New Roman" w:eastAsia="宋体" w:hAnsi="Times New Roman" w:cs="Times New Roman"/>
        </w:rPr>
        <w:t xml:space="preserve"> the self-compensation should not be </w:t>
      </w:r>
      <w:r w:rsidR="00707BE2" w:rsidRPr="00707BE2">
        <w:rPr>
          <w:rFonts w:ascii="Times New Roman" w:eastAsia="宋体" w:hAnsi="Times New Roman" w:cs="Times New Roman"/>
        </w:rPr>
        <w:t>trigger</w:t>
      </w:r>
      <w:r w:rsidR="00707BE2">
        <w:rPr>
          <w:rFonts w:ascii="Times New Roman" w:eastAsia="宋体" w:hAnsi="Times New Roman" w:cs="Times New Roman"/>
        </w:rPr>
        <w:t xml:space="preserve">ed unless the following </w:t>
      </w:r>
      <w:r w:rsidR="00707BE2" w:rsidRPr="00707BE2">
        <w:rPr>
          <w:rFonts w:ascii="Times New Roman" w:eastAsia="宋体" w:hAnsi="Times New Roman" w:cs="Times New Roman"/>
        </w:rPr>
        <w:t xml:space="preserve">equation </w:t>
      </w:r>
      <w:r w:rsidR="00707BE2">
        <w:rPr>
          <w:rFonts w:ascii="Times New Roman" w:eastAsia="宋体" w:hAnsi="Times New Roman" w:cs="Times New Roman"/>
        </w:rPr>
        <w:t>is satisfied:</w:t>
      </w:r>
    </w:p>
    <w:p w:rsidR="00707BE2" w:rsidRPr="00707BE2" w:rsidRDefault="00707BE2" w:rsidP="00707BE2">
      <w:pPr>
        <w:jc w:val="center"/>
        <w:rPr>
          <w:rFonts w:ascii="Times New Roman" w:eastAsia="宋体" w:hAnsi="Times New Roman" w:cs="Times New Roman"/>
        </w:rPr>
      </w:pPr>
      <w:r>
        <w:rPr>
          <w:rFonts w:ascii="Times New Roman" w:eastAsia="宋体" w:hAnsi="Times New Roman" w:cs="Times New Roman"/>
        </w:rPr>
        <w:t>P</w:t>
      </w:r>
      <w:r>
        <w:rPr>
          <w:rFonts w:ascii="Times New Roman" w:eastAsia="宋体" w:hAnsi="Times New Roman" w:cs="Times New Roman"/>
          <w:vertAlign w:val="subscript"/>
        </w:rPr>
        <w:t>C</w:t>
      </w:r>
      <w:r w:rsidRPr="00EF7824">
        <w:rPr>
          <w:rFonts w:ascii="Times New Roman" w:eastAsia="宋体" w:hAnsi="Times New Roman" w:cs="Times New Roman"/>
          <w:vertAlign w:val="subscript"/>
        </w:rPr>
        <w:t>MAX</w:t>
      </w:r>
      <w:r>
        <w:rPr>
          <w:rFonts w:ascii="Times New Roman" w:eastAsia="宋体" w:hAnsi="Times New Roman" w:cs="Times New Roman"/>
          <w:vertAlign w:val="subscript"/>
        </w:rPr>
        <w:t xml:space="preserve">,f,c </w:t>
      </w:r>
      <m:oMath>
        <m:r>
          <m:rPr>
            <m:sty m:val="p"/>
          </m:rPr>
          <w:rPr>
            <w:rFonts w:ascii="Cambria Math" w:eastAsia="宋体" w:hAnsi="Cambria Math" w:cs="Times New Roman"/>
            <w:vertAlign w:val="subscript"/>
          </w:rPr>
          <m:t>-</m:t>
        </m:r>
      </m:oMath>
      <w:r>
        <w:rPr>
          <w:rFonts w:ascii="Times New Roman" w:eastAsia="宋体" w:hAnsi="Times New Roman" w:cs="Times New Roman" w:hint="eastAsia"/>
          <w:vertAlign w:val="subscript"/>
        </w:rPr>
        <w:t xml:space="preserve"> </w:t>
      </w:r>
      <w:r>
        <w:rPr>
          <w:rFonts w:ascii="Times New Roman" w:eastAsia="宋体" w:hAnsi="Times New Roman" w:cs="Times New Roman"/>
        </w:rPr>
        <w:t>P</w:t>
      </w:r>
      <w:r w:rsidRPr="00707BE2">
        <w:rPr>
          <w:rFonts w:ascii="Times New Roman" w:eastAsia="宋体" w:hAnsi="Times New Roman" w:cs="Times New Roman"/>
          <w:vertAlign w:val="subscript"/>
        </w:rPr>
        <w:t>SRS_cal</w:t>
      </w:r>
      <w:r>
        <w:rPr>
          <w:rFonts w:ascii="Times New Roman" w:eastAsia="宋体" w:hAnsi="Times New Roman" w:cs="Times New Roman"/>
          <w:vertAlign w:val="subscript"/>
        </w:rPr>
        <w:t xml:space="preserve"> </w:t>
      </w:r>
      <w:r w:rsidR="00350695">
        <w:rPr>
          <w:rFonts w:ascii="宋体" w:eastAsia="宋体" w:hAnsi="宋体" w:cs="Times New Roman" w:hint="eastAsia"/>
        </w:rPr>
        <w:t>≤</w:t>
      </w:r>
      <w:r>
        <w:rPr>
          <w:rFonts w:ascii="Times New Roman" w:eastAsia="宋体" w:hAnsi="Times New Roman" w:cs="Times New Roman" w:hint="eastAsia"/>
        </w:rPr>
        <w:t xml:space="preserve"> </w:t>
      </w:r>
      <m:oMath>
        <m:r>
          <m:rPr>
            <m:sty m:val="p"/>
          </m:rPr>
          <w:rPr>
            <w:rFonts w:ascii="Cambria Math" w:eastAsia="宋体" w:hAnsi="Cambria Math" w:cs="Times New Roman"/>
          </w:rPr>
          <m:t>∆</m:t>
        </m:r>
        <m:sSub>
          <m:sSubPr>
            <m:ctrlPr>
              <w:rPr>
                <w:rFonts w:ascii="Cambria Math" w:eastAsia="宋体" w:hAnsi="Cambria Math" w:cs="Times New Roman"/>
              </w:rPr>
            </m:ctrlPr>
          </m:sSubPr>
          <m:e>
            <m:r>
              <m:rPr>
                <m:sty m:val="p"/>
              </m:rPr>
              <w:rPr>
                <w:rFonts w:ascii="Cambria Math" w:eastAsia="宋体" w:hAnsi="Cambria Math" w:cs="Times New Roman"/>
              </w:rPr>
              <m:t>T</m:t>
            </m:r>
          </m:e>
          <m:sub>
            <m:r>
              <m:rPr>
                <m:sty m:val="p"/>
              </m:rPr>
              <w:rPr>
                <w:rFonts w:ascii="Cambria Math" w:eastAsia="宋体" w:hAnsi="Cambria Math" w:cs="Times New Roman"/>
              </w:rPr>
              <m:t>RxSRS</m:t>
            </m:r>
          </m:sub>
        </m:sSub>
      </m:oMath>
    </w:p>
    <w:p w:rsidR="00EF7824" w:rsidRPr="00104BE0" w:rsidRDefault="00350695" w:rsidP="00D46A38">
      <w:pPr>
        <w:ind w:left="105" w:hangingChars="50" w:hanging="105"/>
        <w:rPr>
          <w:rFonts w:ascii="Times New Roman" w:hAnsi="Times New Roman" w:cs="Times New Roman"/>
        </w:rPr>
      </w:pPr>
      <w:r>
        <w:rPr>
          <w:rFonts w:ascii="Times New Roman" w:hAnsi="Times New Roman" w:cs="Times New Roman"/>
        </w:rPr>
        <w:t xml:space="preserve">Where </w:t>
      </w:r>
      <w:r>
        <w:rPr>
          <w:rFonts w:ascii="Times New Roman" w:eastAsia="宋体" w:hAnsi="Times New Roman" w:cs="Times New Roman"/>
        </w:rPr>
        <w:t>P</w:t>
      </w:r>
      <w:r>
        <w:rPr>
          <w:rFonts w:ascii="Times New Roman" w:eastAsia="宋体" w:hAnsi="Times New Roman" w:cs="Times New Roman"/>
          <w:vertAlign w:val="subscript"/>
        </w:rPr>
        <w:t>C</w:t>
      </w:r>
      <w:r w:rsidRPr="00EF7824">
        <w:rPr>
          <w:rFonts w:ascii="Times New Roman" w:eastAsia="宋体" w:hAnsi="Times New Roman" w:cs="Times New Roman"/>
          <w:vertAlign w:val="subscript"/>
        </w:rPr>
        <w:t>MAX</w:t>
      </w:r>
      <w:r>
        <w:rPr>
          <w:rFonts w:ascii="Times New Roman" w:eastAsia="宋体" w:hAnsi="Times New Roman" w:cs="Times New Roman"/>
          <w:vertAlign w:val="subscript"/>
        </w:rPr>
        <w:t>,f,c</w:t>
      </w:r>
      <w:r>
        <w:rPr>
          <w:rFonts w:ascii="Times New Roman" w:hAnsi="Times New Roman" w:cs="Times New Roman"/>
        </w:rPr>
        <w:t xml:space="preserve"> is not considering IL. </w:t>
      </w:r>
      <w:r w:rsidR="00707BE2">
        <w:rPr>
          <w:rFonts w:ascii="Times New Roman" w:hAnsi="Times New Roman" w:cs="Times New Roman" w:hint="eastAsia"/>
        </w:rPr>
        <w:t>I</w:t>
      </w:r>
      <w:r w:rsidR="00707BE2">
        <w:rPr>
          <w:rFonts w:ascii="Times New Roman" w:hAnsi="Times New Roman" w:cs="Times New Roman"/>
        </w:rPr>
        <w:t xml:space="preserve">n another word, </w:t>
      </w:r>
      <w:r w:rsidR="000623C3">
        <w:rPr>
          <w:rFonts w:ascii="Times New Roman" w:hAnsi="Times New Roman" w:cs="Times New Roman"/>
        </w:rPr>
        <w:t xml:space="preserve">the compensation will </w:t>
      </w:r>
      <w:r w:rsidR="002157B5" w:rsidRPr="002157B5">
        <w:rPr>
          <w:rFonts w:ascii="Times New Roman" w:hAnsi="Times New Roman" w:cs="Times New Roman"/>
        </w:rPr>
        <w:t xml:space="preserve">execute </w:t>
      </w:r>
      <w:r w:rsidR="000623C3">
        <w:rPr>
          <w:rFonts w:ascii="Times New Roman" w:hAnsi="Times New Roman" w:cs="Times New Roman"/>
        </w:rPr>
        <w:t xml:space="preserve">on </w:t>
      </w:r>
      <w:r w:rsidR="000623C3">
        <w:rPr>
          <w:rFonts w:ascii="Times New Roman" w:eastAsia="宋体" w:hAnsi="Times New Roman" w:cs="Times New Roman"/>
        </w:rPr>
        <w:t>P</w:t>
      </w:r>
      <w:r w:rsidR="000623C3">
        <w:rPr>
          <w:rFonts w:ascii="Times New Roman" w:eastAsia="宋体" w:hAnsi="Times New Roman" w:cs="Times New Roman"/>
          <w:vertAlign w:val="subscript"/>
        </w:rPr>
        <w:t>C</w:t>
      </w:r>
      <w:r w:rsidR="000623C3" w:rsidRPr="00EF7824">
        <w:rPr>
          <w:rFonts w:ascii="Times New Roman" w:eastAsia="宋体" w:hAnsi="Times New Roman" w:cs="Times New Roman"/>
          <w:vertAlign w:val="subscript"/>
        </w:rPr>
        <w:t>MAX</w:t>
      </w:r>
      <w:r w:rsidR="000623C3">
        <w:rPr>
          <w:rFonts w:ascii="Times New Roman" w:eastAsia="宋体" w:hAnsi="Times New Roman" w:cs="Times New Roman"/>
          <w:vertAlign w:val="subscript"/>
        </w:rPr>
        <w:t>,f,c</w:t>
      </w:r>
      <w:r w:rsidR="000623C3">
        <w:rPr>
          <w:rFonts w:ascii="Times New Roman" w:hAnsi="Times New Roman" w:cs="Times New Roman"/>
        </w:rPr>
        <w:t xml:space="preserve"> and only when the gap between </w:t>
      </w:r>
      <w:r w:rsidR="00D46A38">
        <w:rPr>
          <w:rFonts w:ascii="Times New Roman" w:hAnsi="Times New Roman" w:cs="Times New Roman"/>
        </w:rPr>
        <w:t xml:space="preserve">the </w:t>
      </w:r>
      <w:r w:rsidR="002157B5" w:rsidRPr="002157B5">
        <w:rPr>
          <w:rFonts w:ascii="Times New Roman" w:hAnsi="Times New Roman" w:cs="Times New Roman"/>
        </w:rPr>
        <w:t xml:space="preserve">original </w:t>
      </w:r>
      <w:r w:rsidR="000623C3">
        <w:rPr>
          <w:rFonts w:ascii="Times New Roman" w:eastAsia="宋体" w:hAnsi="Times New Roman" w:cs="Times New Roman"/>
        </w:rPr>
        <w:t>P</w:t>
      </w:r>
      <w:r w:rsidR="000623C3">
        <w:rPr>
          <w:rFonts w:ascii="Times New Roman" w:eastAsia="宋体" w:hAnsi="Times New Roman" w:cs="Times New Roman"/>
          <w:vertAlign w:val="subscript"/>
        </w:rPr>
        <w:t>C</w:t>
      </w:r>
      <w:r w:rsidR="000623C3" w:rsidRPr="00EF7824">
        <w:rPr>
          <w:rFonts w:ascii="Times New Roman" w:eastAsia="宋体" w:hAnsi="Times New Roman" w:cs="Times New Roman"/>
          <w:vertAlign w:val="subscript"/>
        </w:rPr>
        <w:t>MAX</w:t>
      </w:r>
      <w:r w:rsidR="000623C3">
        <w:rPr>
          <w:rFonts w:ascii="Times New Roman" w:eastAsia="宋体" w:hAnsi="Times New Roman" w:cs="Times New Roman"/>
          <w:vertAlign w:val="subscript"/>
        </w:rPr>
        <w:t xml:space="preserve">,f,c </w:t>
      </w:r>
      <w:r w:rsidR="000623C3">
        <w:rPr>
          <w:rFonts w:ascii="Times New Roman" w:eastAsia="宋体" w:hAnsi="Times New Roman" w:cs="Times New Roman"/>
        </w:rPr>
        <w:t>and</w:t>
      </w:r>
      <w:r w:rsidR="000623C3">
        <w:rPr>
          <w:rFonts w:ascii="Times New Roman" w:eastAsia="宋体" w:hAnsi="Times New Roman" w:cs="Times New Roman" w:hint="eastAsia"/>
          <w:vertAlign w:val="subscript"/>
        </w:rPr>
        <w:t xml:space="preserve"> </w:t>
      </w:r>
      <w:r w:rsidR="000623C3">
        <w:rPr>
          <w:rFonts w:ascii="Times New Roman" w:eastAsia="宋体" w:hAnsi="Times New Roman" w:cs="Times New Roman"/>
        </w:rPr>
        <w:t>P</w:t>
      </w:r>
      <w:r w:rsidR="000623C3" w:rsidRPr="00707BE2">
        <w:rPr>
          <w:rFonts w:ascii="Times New Roman" w:eastAsia="宋体" w:hAnsi="Times New Roman" w:cs="Times New Roman"/>
          <w:vertAlign w:val="subscript"/>
        </w:rPr>
        <w:t>SRS_cal</w:t>
      </w:r>
      <w:r w:rsidR="000623C3">
        <w:rPr>
          <w:rFonts w:ascii="Times New Roman" w:hAnsi="Times New Roman" w:cs="Times New Roman"/>
        </w:rPr>
        <w:t xml:space="preserve"> is </w:t>
      </w:r>
      <w:r>
        <w:rPr>
          <w:rFonts w:ascii="Times New Roman" w:hAnsi="Times New Roman" w:cs="Times New Roman"/>
        </w:rPr>
        <w:t>small</w:t>
      </w:r>
      <w:r w:rsidR="000623C3">
        <w:rPr>
          <w:rFonts w:ascii="Times New Roman" w:hAnsi="Times New Roman" w:cs="Times New Roman"/>
        </w:rPr>
        <w:t xml:space="preserve"> enough that the behavior is needed. </w:t>
      </w:r>
      <w:r w:rsidR="00ED72A3">
        <w:rPr>
          <w:rFonts w:ascii="Times New Roman" w:hAnsi="Times New Roman" w:cs="Times New Roman"/>
        </w:rPr>
        <w:t>self-compensation</w:t>
      </w:r>
      <w:r w:rsidR="00D46A38">
        <w:rPr>
          <w:rFonts w:ascii="Times New Roman" w:hAnsi="Times New Roman" w:cs="Times New Roman"/>
        </w:rPr>
        <w:t xml:space="preserve"> should be triggered </w:t>
      </w:r>
      <w:r>
        <w:rPr>
          <w:rFonts w:ascii="Times New Roman" w:hAnsi="Times New Roman" w:cs="Times New Roman"/>
        </w:rPr>
        <w:t xml:space="preserve">only </w:t>
      </w:r>
      <w:r w:rsidR="00D46A38">
        <w:rPr>
          <w:rFonts w:ascii="Times New Roman" w:hAnsi="Times New Roman" w:cs="Times New Roman"/>
        </w:rPr>
        <w:t xml:space="preserve">if the </w:t>
      </w:r>
      <w:r>
        <w:rPr>
          <w:rFonts w:ascii="Times New Roman" w:hAnsi="Times New Roman" w:cs="Times New Roman"/>
        </w:rPr>
        <w:t xml:space="preserve">actual </w:t>
      </w:r>
      <w:r w:rsidR="00D46A38">
        <w:rPr>
          <w:rFonts w:ascii="Times New Roman" w:eastAsia="宋体" w:hAnsi="Times New Roman" w:cs="Times New Roman"/>
        </w:rPr>
        <w:t>P</w:t>
      </w:r>
      <w:r w:rsidR="00D46A38">
        <w:rPr>
          <w:rFonts w:ascii="Times New Roman" w:eastAsia="宋体" w:hAnsi="Times New Roman" w:cs="Times New Roman"/>
          <w:vertAlign w:val="subscript"/>
        </w:rPr>
        <w:t>C</w:t>
      </w:r>
      <w:r w:rsidR="00D46A38" w:rsidRPr="00EF7824">
        <w:rPr>
          <w:rFonts w:ascii="Times New Roman" w:eastAsia="宋体" w:hAnsi="Times New Roman" w:cs="Times New Roman"/>
          <w:vertAlign w:val="subscript"/>
        </w:rPr>
        <w:t>MAX</w:t>
      </w:r>
      <w:r w:rsidR="00D46A38">
        <w:rPr>
          <w:rFonts w:ascii="Times New Roman" w:eastAsia="宋体" w:hAnsi="Times New Roman" w:cs="Times New Roman"/>
          <w:vertAlign w:val="subscript"/>
        </w:rPr>
        <w:t xml:space="preserve">,f,c </w:t>
      </w:r>
      <w:r w:rsidR="00D46A38">
        <w:rPr>
          <w:rFonts w:ascii="Times New Roman" w:hAnsi="Times New Roman" w:cs="Times New Roman"/>
        </w:rPr>
        <w:t xml:space="preserve">with IL influence is </w:t>
      </w:r>
      <w:r>
        <w:rPr>
          <w:rFonts w:ascii="Times New Roman" w:hAnsi="Times New Roman" w:cs="Times New Roman"/>
        </w:rPr>
        <w:t>smaller</w:t>
      </w:r>
      <w:r w:rsidR="00D46A38">
        <w:rPr>
          <w:rFonts w:ascii="Times New Roman" w:hAnsi="Times New Roman" w:cs="Times New Roman"/>
        </w:rPr>
        <w:t xml:space="preserve"> than the </w:t>
      </w:r>
      <w:r w:rsidR="00D46A38" w:rsidRPr="00D46A38">
        <w:rPr>
          <w:rFonts w:ascii="Times New Roman" w:hAnsi="Times New Roman" w:cs="Times New Roman"/>
        </w:rPr>
        <w:t>necessary</w:t>
      </w:r>
      <w:r w:rsidR="00D46A38">
        <w:rPr>
          <w:rFonts w:ascii="Times New Roman" w:hAnsi="Times New Roman" w:cs="Times New Roman"/>
        </w:rPr>
        <w:t xml:space="preserve"> SRS power. </w:t>
      </w:r>
    </w:p>
    <w:p w:rsidR="004B3E77" w:rsidRDefault="00856DB2" w:rsidP="00EF7824">
      <w:pPr>
        <w:rPr>
          <w:rFonts w:ascii="Times New Roman" w:hAnsi="Times New Roman" w:cs="Times New Roman"/>
          <w:b/>
          <w:i/>
        </w:rPr>
      </w:pPr>
      <w:r>
        <w:rPr>
          <w:rFonts w:ascii="Times New Roman" w:eastAsia="宋体" w:hAnsi="Times New Roman" w:cs="Times New Roman"/>
          <w:b/>
          <w:i/>
        </w:rPr>
        <w:t>Proposal3</w:t>
      </w:r>
      <w:r w:rsidR="00903DCD">
        <w:rPr>
          <w:rFonts w:ascii="Times New Roman" w:eastAsia="宋体" w:hAnsi="Times New Roman" w:cs="Times New Roman"/>
          <w:b/>
          <w:i/>
        </w:rPr>
        <w:t xml:space="preserve">: </w:t>
      </w:r>
      <w:r w:rsidR="00D46A38">
        <w:rPr>
          <w:rFonts w:ascii="Times New Roman" w:hAnsi="Times New Roman" w:cs="Times New Roman"/>
          <w:b/>
          <w:i/>
        </w:rPr>
        <w:t>T</w:t>
      </w:r>
      <w:r w:rsidR="00D46A38" w:rsidRPr="00D46A38">
        <w:rPr>
          <w:rFonts w:ascii="Times New Roman" w:hAnsi="Times New Roman" w:cs="Times New Roman"/>
          <w:b/>
          <w:i/>
        </w:rPr>
        <w:t xml:space="preserve">he self-compensation should be triggered </w:t>
      </w:r>
      <w:r w:rsidR="009315E3">
        <w:rPr>
          <w:rFonts w:ascii="Times New Roman" w:hAnsi="Times New Roman" w:cs="Times New Roman"/>
          <w:b/>
          <w:i/>
        </w:rPr>
        <w:t xml:space="preserve">only </w:t>
      </w:r>
      <w:r w:rsidR="00D46A38" w:rsidRPr="00D46A38">
        <w:rPr>
          <w:rFonts w:ascii="Times New Roman" w:hAnsi="Times New Roman" w:cs="Times New Roman"/>
          <w:b/>
          <w:i/>
        </w:rPr>
        <w:t>if the P</w:t>
      </w:r>
      <w:r w:rsidR="00D46A38" w:rsidRPr="00D46A38">
        <w:rPr>
          <w:rFonts w:ascii="Times New Roman" w:hAnsi="Times New Roman" w:cs="Times New Roman"/>
          <w:b/>
          <w:i/>
          <w:vertAlign w:val="subscript"/>
        </w:rPr>
        <w:t xml:space="preserve">CMAX,f,c </w:t>
      </w:r>
      <w:r w:rsidR="00D46A38" w:rsidRPr="00D46A38">
        <w:rPr>
          <w:rFonts w:ascii="Times New Roman" w:hAnsi="Times New Roman" w:cs="Times New Roman"/>
          <w:b/>
          <w:i/>
        </w:rPr>
        <w:t xml:space="preserve">with IL influence is </w:t>
      </w:r>
      <w:r w:rsidR="00350695">
        <w:rPr>
          <w:rFonts w:ascii="Times New Roman" w:hAnsi="Times New Roman" w:cs="Times New Roman"/>
          <w:b/>
          <w:i/>
        </w:rPr>
        <w:t>smaller</w:t>
      </w:r>
      <w:r w:rsidR="00D46A38" w:rsidRPr="00D46A38">
        <w:rPr>
          <w:rFonts w:ascii="Times New Roman" w:hAnsi="Times New Roman" w:cs="Times New Roman"/>
          <w:b/>
          <w:i/>
        </w:rPr>
        <w:t xml:space="preserve"> than the necessary SRS power.</w:t>
      </w:r>
    </w:p>
    <w:p w:rsidR="00375EEF" w:rsidRDefault="00375EEF" w:rsidP="009E2E67">
      <w:pPr>
        <w:pStyle w:val="2"/>
        <w:numPr>
          <w:ilvl w:val="0"/>
          <w:numId w:val="0"/>
        </w:numPr>
        <w:spacing w:beforeLines="50" w:before="156" w:beforeAutospacing="0" w:afterLines="50" w:after="156"/>
        <w:rPr>
          <w:rFonts w:eastAsiaTheme="minorEastAsia"/>
          <w:lang w:eastAsia="zh-CN"/>
        </w:rPr>
      </w:pPr>
      <w:r>
        <w:rPr>
          <w:rFonts w:eastAsiaTheme="minorEastAsia" w:hint="eastAsia"/>
          <w:lang w:eastAsia="zh-CN"/>
        </w:rPr>
        <w:t>2</w:t>
      </w:r>
      <w:r w:rsidR="009C576A">
        <w:rPr>
          <w:rFonts w:eastAsiaTheme="minorEastAsia"/>
          <w:lang w:eastAsia="zh-CN"/>
        </w:rPr>
        <w:t>.3</w:t>
      </w:r>
      <w:r w:rsidR="000D290F">
        <w:rPr>
          <w:rFonts w:eastAsiaTheme="minorEastAsia"/>
          <w:lang w:eastAsia="zh-CN"/>
        </w:rPr>
        <w:t xml:space="preserve"> </w:t>
      </w:r>
      <w:r w:rsidR="00903DCD">
        <w:rPr>
          <w:rFonts w:eastAsiaTheme="minorEastAsia"/>
          <w:lang w:eastAsia="zh-CN"/>
        </w:rPr>
        <w:t>P</w:t>
      </w:r>
      <w:r w:rsidR="00903DCD" w:rsidRPr="00903DCD">
        <w:rPr>
          <w:rFonts w:eastAsiaTheme="minorEastAsia"/>
          <w:lang w:eastAsia="zh-CN"/>
        </w:rPr>
        <w:t>otential</w:t>
      </w:r>
      <w:r w:rsidR="00903DCD">
        <w:rPr>
          <w:rFonts w:eastAsiaTheme="minorEastAsia"/>
          <w:lang w:eastAsia="zh-CN"/>
        </w:rPr>
        <w:t xml:space="preserve"> </w:t>
      </w:r>
      <w:r w:rsidR="000D290F">
        <w:rPr>
          <w:rFonts w:eastAsiaTheme="minorEastAsia"/>
          <w:lang w:eastAsia="zh-CN"/>
        </w:rPr>
        <w:t>solutions</w:t>
      </w:r>
      <w:r w:rsidR="003E6761">
        <w:rPr>
          <w:rFonts w:eastAsiaTheme="minorEastAsia"/>
          <w:lang w:eastAsia="zh-CN"/>
        </w:rPr>
        <w:t xml:space="preserve"> </w:t>
      </w:r>
    </w:p>
    <w:p w:rsidR="008A49C6" w:rsidRPr="008A49C6" w:rsidRDefault="008A49C6" w:rsidP="00B1407B">
      <w:pPr>
        <w:rPr>
          <w:rFonts w:ascii="Times New Roman" w:hAnsi="Times New Roman" w:cs="Times New Roman"/>
        </w:rPr>
      </w:pPr>
      <w:r w:rsidRPr="008A49C6">
        <w:rPr>
          <w:rFonts w:ascii="Times New Roman" w:hAnsi="Times New Roman" w:cs="Times New Roman" w:hint="eastAsia"/>
        </w:rPr>
        <w:t>I</w:t>
      </w:r>
      <w:r w:rsidRPr="008A49C6">
        <w:rPr>
          <w:rFonts w:ascii="Times New Roman" w:hAnsi="Times New Roman" w:cs="Times New Roman"/>
        </w:rPr>
        <w:t>n</w:t>
      </w:r>
      <w:r>
        <w:rPr>
          <w:rFonts w:ascii="Times New Roman" w:hAnsi="Times New Roman" w:cs="Times New Roman"/>
        </w:rPr>
        <w:t xml:space="preserve"> this part we provide some workable assistance information reporting solutions that impact the spec as less as possible, the reporting is on condition that UE do self-compensation as much as it can. </w:t>
      </w:r>
    </w:p>
    <w:p w:rsidR="00F11956" w:rsidRDefault="00203A2B" w:rsidP="00B1407B">
      <w:pPr>
        <w:pStyle w:val="a7"/>
        <w:numPr>
          <w:ilvl w:val="0"/>
          <w:numId w:val="7"/>
        </w:numPr>
        <w:spacing w:beforeLines="50" w:before="156" w:afterLines="50" w:after="156"/>
        <w:rPr>
          <w:rFonts w:ascii="Times New Roman" w:hAnsi="Times New Roman" w:cs="Times New Roman"/>
          <w:b/>
        </w:rPr>
      </w:pPr>
      <w:r>
        <w:rPr>
          <w:rFonts w:ascii="Times New Roman" w:hAnsi="Times New Roman" w:cs="Times New Roman"/>
          <w:b/>
        </w:rPr>
        <w:t>Enhanced PHR on SRS</w:t>
      </w:r>
    </w:p>
    <w:p w:rsidR="00203A2B" w:rsidRDefault="00203A2B" w:rsidP="00B1407B">
      <w:pPr>
        <w:rPr>
          <w:rFonts w:ascii="Times New Roman" w:eastAsia="宋体" w:hAnsi="Times New Roman" w:cs="Times New Roman"/>
        </w:rPr>
      </w:pPr>
      <w:r w:rsidRPr="00203A2B">
        <w:rPr>
          <w:rFonts w:ascii="Times New Roman" w:hAnsi="Times New Roman" w:cs="Times New Roman" w:hint="eastAsia"/>
        </w:rPr>
        <w:t>T</w:t>
      </w:r>
      <w:r w:rsidRPr="00203A2B">
        <w:rPr>
          <w:rFonts w:ascii="Times New Roman" w:hAnsi="Times New Roman" w:cs="Times New Roman"/>
        </w:rPr>
        <w:t xml:space="preserve">he </w:t>
      </w:r>
      <w:r>
        <w:rPr>
          <w:rFonts w:ascii="Times New Roman" w:hAnsi="Times New Roman" w:cs="Times New Roman"/>
        </w:rPr>
        <w:t xml:space="preserve">type 3 PHR conveys the difference between </w:t>
      </w:r>
      <w:r w:rsidR="00DD6553">
        <w:rPr>
          <w:rFonts w:ascii="Times New Roman" w:eastAsia="宋体" w:hAnsi="Times New Roman" w:cs="Times New Roman"/>
        </w:rPr>
        <w:t>P</w:t>
      </w:r>
      <w:r w:rsidR="00DD6553">
        <w:rPr>
          <w:rFonts w:ascii="Times New Roman" w:eastAsia="宋体" w:hAnsi="Times New Roman" w:cs="Times New Roman"/>
          <w:vertAlign w:val="subscript"/>
        </w:rPr>
        <w:t>C</w:t>
      </w:r>
      <w:r w:rsidR="00DD6553" w:rsidRPr="00EF7824">
        <w:rPr>
          <w:rFonts w:ascii="Times New Roman" w:eastAsia="宋体" w:hAnsi="Times New Roman" w:cs="Times New Roman"/>
          <w:vertAlign w:val="subscript"/>
        </w:rPr>
        <w:t>MAX</w:t>
      </w:r>
      <w:r w:rsidR="00DD6553">
        <w:rPr>
          <w:rFonts w:ascii="Times New Roman" w:eastAsia="宋体" w:hAnsi="Times New Roman" w:cs="Times New Roman"/>
          <w:vertAlign w:val="subscript"/>
        </w:rPr>
        <w:t>,f,c</w:t>
      </w:r>
      <w:r w:rsidR="00DD6553">
        <w:rPr>
          <w:rFonts w:ascii="Times New Roman" w:hAnsi="Times New Roman" w:cs="Times New Roman"/>
        </w:rPr>
        <w:t xml:space="preserve"> </w:t>
      </w:r>
      <w:r>
        <w:rPr>
          <w:rFonts w:ascii="Times New Roman" w:hAnsi="Times New Roman" w:cs="Times New Roman"/>
        </w:rPr>
        <w:t xml:space="preserve">and </w:t>
      </w:r>
      <w:r w:rsidRPr="00203A2B">
        <w:rPr>
          <w:rFonts w:ascii="Times New Roman" w:hAnsi="Times New Roman" w:cs="Times New Roman"/>
        </w:rPr>
        <w:t>estimated power for SRS transmission</w:t>
      </w:r>
      <w:r>
        <w:rPr>
          <w:rFonts w:ascii="Times New Roman" w:hAnsi="Times New Roman" w:cs="Times New Roman"/>
        </w:rPr>
        <w:t xml:space="preserve">. </w:t>
      </w:r>
      <w:r>
        <w:rPr>
          <w:rFonts w:ascii="Times New Roman" w:hAnsi="Times New Roman" w:cs="Times New Roman"/>
        </w:rPr>
        <w:lastRenderedPageBreak/>
        <w:t xml:space="preserve">So through </w:t>
      </w:r>
      <w:r w:rsidR="00DD6553" w:rsidRPr="00DD6553">
        <w:rPr>
          <w:rFonts w:ascii="Times New Roman" w:hAnsi="Times New Roman" w:cs="Times New Roman"/>
        </w:rPr>
        <w:t xml:space="preserve">monitoring </w:t>
      </w:r>
      <w:r w:rsidR="00DD6553">
        <w:rPr>
          <w:rFonts w:ascii="Times New Roman" w:hAnsi="Times New Roman" w:cs="Times New Roman"/>
        </w:rPr>
        <w:t xml:space="preserve">the </w:t>
      </w:r>
      <w:r>
        <w:rPr>
          <w:rFonts w:ascii="Times New Roman" w:hAnsi="Times New Roman" w:cs="Times New Roman"/>
        </w:rPr>
        <w:t xml:space="preserve">type 3 PHR </w:t>
      </w:r>
      <w:r w:rsidR="00DD6553">
        <w:rPr>
          <w:rFonts w:ascii="Times New Roman" w:hAnsi="Times New Roman" w:cs="Times New Roman"/>
        </w:rPr>
        <w:t xml:space="preserve">the </w:t>
      </w:r>
      <w:r>
        <w:rPr>
          <w:rFonts w:ascii="Times New Roman" w:hAnsi="Times New Roman" w:cs="Times New Roman"/>
        </w:rPr>
        <w:t xml:space="preserve">network can tell </w:t>
      </w:r>
      <w:r w:rsidR="00DD6553">
        <w:rPr>
          <w:rFonts w:ascii="Times New Roman" w:hAnsi="Times New Roman" w:cs="Times New Roman"/>
        </w:rPr>
        <w:t xml:space="preserve">if UE is doing self-compensation and if it can compensate all the IL or not. </w:t>
      </w:r>
      <w:r w:rsidR="00937D4A">
        <w:rPr>
          <w:rFonts w:ascii="Times New Roman" w:hAnsi="Times New Roman" w:cs="Times New Roman"/>
        </w:rPr>
        <w:t xml:space="preserve">Since PHR has the field for </w:t>
      </w:r>
      <w:r w:rsidR="00937D4A">
        <w:rPr>
          <w:rFonts w:ascii="Times New Roman" w:eastAsia="宋体" w:hAnsi="Times New Roman" w:cs="Times New Roman"/>
        </w:rPr>
        <w:t>P</w:t>
      </w:r>
      <w:r w:rsidR="00937D4A">
        <w:rPr>
          <w:rFonts w:ascii="Times New Roman" w:eastAsia="宋体" w:hAnsi="Times New Roman" w:cs="Times New Roman"/>
          <w:vertAlign w:val="subscript"/>
        </w:rPr>
        <w:t>C</w:t>
      </w:r>
      <w:r w:rsidR="00937D4A" w:rsidRPr="00EF7824">
        <w:rPr>
          <w:rFonts w:ascii="Times New Roman" w:eastAsia="宋体" w:hAnsi="Times New Roman" w:cs="Times New Roman"/>
          <w:vertAlign w:val="subscript"/>
        </w:rPr>
        <w:t>MAX</w:t>
      </w:r>
      <w:r w:rsidR="00937D4A">
        <w:rPr>
          <w:rFonts w:ascii="Times New Roman" w:eastAsia="宋体" w:hAnsi="Times New Roman" w:cs="Times New Roman"/>
          <w:vertAlign w:val="subscript"/>
        </w:rPr>
        <w:t>,f,c</w:t>
      </w:r>
      <w:r w:rsidR="00937D4A">
        <w:rPr>
          <w:rFonts w:ascii="Times New Roman" w:hAnsi="Times New Roman" w:cs="Times New Roman"/>
        </w:rPr>
        <w:t xml:space="preserve"> and the elevation of </w:t>
      </w:r>
      <w:r w:rsidR="00937D4A">
        <w:rPr>
          <w:rFonts w:ascii="Times New Roman" w:eastAsia="宋体" w:hAnsi="Times New Roman" w:cs="Times New Roman"/>
        </w:rPr>
        <w:t>P</w:t>
      </w:r>
      <w:r w:rsidR="00937D4A">
        <w:rPr>
          <w:rFonts w:ascii="Times New Roman" w:eastAsia="宋体" w:hAnsi="Times New Roman" w:cs="Times New Roman"/>
          <w:vertAlign w:val="subscript"/>
        </w:rPr>
        <w:t>C</w:t>
      </w:r>
      <w:r w:rsidR="00937D4A" w:rsidRPr="00EF7824">
        <w:rPr>
          <w:rFonts w:ascii="Times New Roman" w:eastAsia="宋体" w:hAnsi="Times New Roman" w:cs="Times New Roman"/>
          <w:vertAlign w:val="subscript"/>
        </w:rPr>
        <w:t>MAX</w:t>
      </w:r>
      <w:r w:rsidR="00937D4A">
        <w:rPr>
          <w:rFonts w:ascii="Times New Roman" w:eastAsia="宋体" w:hAnsi="Times New Roman" w:cs="Times New Roman"/>
          <w:vertAlign w:val="subscript"/>
        </w:rPr>
        <w:t>,f,c</w:t>
      </w:r>
      <w:r w:rsidR="00937D4A">
        <w:rPr>
          <w:rFonts w:ascii="Times New Roman" w:eastAsia="宋体" w:hAnsi="Times New Roman" w:cs="Times New Roman"/>
        </w:rPr>
        <w:t xml:space="preserve"> value means compensation is undertaking. On the other hand, if the value of PH field is not zero, the </w:t>
      </w:r>
      <w:r w:rsidR="001F175C">
        <w:rPr>
          <w:rFonts w:ascii="Times New Roman" w:eastAsia="宋体" w:hAnsi="Times New Roman" w:cs="Times New Roman"/>
        </w:rPr>
        <w:t xml:space="preserve">UE has enough power to compensate and the network don’t have to </w:t>
      </w:r>
      <w:r w:rsidR="001F175C" w:rsidRPr="001F175C">
        <w:rPr>
          <w:rFonts w:ascii="Times New Roman" w:eastAsia="宋体" w:hAnsi="Times New Roman" w:cs="Times New Roman"/>
        </w:rPr>
        <w:t>intervene</w:t>
      </w:r>
      <w:r w:rsidR="001F175C">
        <w:rPr>
          <w:rFonts w:ascii="Times New Roman" w:eastAsia="宋体" w:hAnsi="Times New Roman" w:cs="Times New Roman"/>
        </w:rPr>
        <w:t xml:space="preserve">. </w:t>
      </w:r>
    </w:p>
    <w:p w:rsidR="00740564" w:rsidRDefault="00B1407B" w:rsidP="00B1407B">
      <w:pPr>
        <w:rPr>
          <w:rFonts w:ascii="Times New Roman" w:eastAsia="宋体" w:hAnsi="Times New Roman" w:cs="Times New Roman"/>
        </w:rPr>
      </w:pPr>
      <w:r>
        <w:rPr>
          <w:rFonts w:ascii="Times New Roman" w:eastAsia="宋体" w:hAnsi="Times New Roman" w:cs="Times New Roman"/>
        </w:rPr>
        <w:t>T</w:t>
      </w:r>
      <w:r w:rsidR="001F175C">
        <w:rPr>
          <w:rFonts w:ascii="Times New Roman" w:eastAsia="宋体" w:hAnsi="Times New Roman" w:cs="Times New Roman"/>
        </w:rPr>
        <w:t>here</w:t>
      </w:r>
      <w:r>
        <w:rPr>
          <w:rFonts w:ascii="Times New Roman" w:eastAsia="宋体" w:hAnsi="Times New Roman" w:cs="Times New Roman"/>
        </w:rPr>
        <w:t xml:space="preserve"> are already been type 3 PHR definition in TS 38.321 so the impact of specification would be quiet slight that we only need to care about the reporting </w:t>
      </w:r>
      <w:r w:rsidRPr="00B1407B">
        <w:rPr>
          <w:rFonts w:ascii="Times New Roman" w:eastAsia="宋体" w:hAnsi="Times New Roman" w:cs="Times New Roman"/>
        </w:rPr>
        <w:t>granularity</w:t>
      </w:r>
      <w:r>
        <w:rPr>
          <w:rFonts w:ascii="Times New Roman" w:eastAsia="宋体" w:hAnsi="Times New Roman" w:cs="Times New Roman"/>
        </w:rPr>
        <w:t xml:space="preserve"> and </w:t>
      </w:r>
      <w:r w:rsidRPr="00B1407B">
        <w:rPr>
          <w:rFonts w:ascii="Times New Roman" w:eastAsia="宋体" w:hAnsi="Times New Roman" w:cs="Times New Roman"/>
        </w:rPr>
        <w:t>trigger condition</w:t>
      </w:r>
      <w:r>
        <w:rPr>
          <w:rFonts w:ascii="Times New Roman" w:eastAsia="宋体" w:hAnsi="Times New Roman" w:cs="Times New Roman"/>
        </w:rPr>
        <w:t xml:space="preserve">. </w:t>
      </w:r>
    </w:p>
    <w:p w:rsidR="001F175C" w:rsidRDefault="00B1407B" w:rsidP="00B1407B">
      <w:pPr>
        <w:rPr>
          <w:rFonts w:ascii="Times New Roman" w:eastAsia="宋体" w:hAnsi="Times New Roman" w:cs="Times New Roman"/>
        </w:rPr>
      </w:pPr>
      <w:r>
        <w:rPr>
          <w:rFonts w:ascii="Times New Roman" w:eastAsia="宋体" w:hAnsi="Times New Roman" w:cs="Times New Roman"/>
        </w:rPr>
        <w:t xml:space="preserve">At last but not the least, </w:t>
      </w:r>
      <w:r w:rsidR="00740564">
        <w:rPr>
          <w:rFonts w:ascii="Times New Roman" w:eastAsia="宋体" w:hAnsi="Times New Roman" w:cs="Times New Roman"/>
        </w:rPr>
        <w:t xml:space="preserve">type 3 PHR was only introduced in multiple entry PHR, i.e. the CA/EN-DC scenarios and single entry PHR can only report type 1 PHR as specified in TS 38.321 as below. So if this </w:t>
      </w:r>
      <w:r w:rsidR="00740564" w:rsidRPr="00740564">
        <w:rPr>
          <w:rFonts w:ascii="Times New Roman" w:eastAsia="宋体" w:hAnsi="Times New Roman" w:cs="Times New Roman"/>
        </w:rPr>
        <w:t>approach</w:t>
      </w:r>
      <w:r w:rsidR="00740564">
        <w:rPr>
          <w:rFonts w:ascii="Times New Roman" w:eastAsia="宋体" w:hAnsi="Times New Roman" w:cs="Times New Roman"/>
        </w:rPr>
        <w:t xml:space="preserve"> is adopted, we need to inform RAN2 to fix the defect. </w:t>
      </w:r>
    </w:p>
    <w:p w:rsidR="00740564" w:rsidRDefault="00740564" w:rsidP="00740564">
      <w:pPr>
        <w:jc w:val="center"/>
        <w:rPr>
          <w:rFonts w:ascii="Times New Roman" w:eastAsia="Times New Roman" w:hAnsi="Times New Roman" w:cs="Times New Roman"/>
          <w:snapToGrid w:val="0"/>
          <w:color w:val="000000"/>
          <w:w w:val="0"/>
          <w:kern w:val="0"/>
          <w:sz w:val="0"/>
          <w:szCs w:val="0"/>
          <w:u w:color="000000"/>
          <w:bdr w:val="none" w:sz="0" w:space="0" w:color="000000"/>
          <w:shd w:val="clear" w:color="000000" w:fill="000000"/>
          <w:lang w:val="x-none" w:eastAsia="x-none" w:bidi="x-none"/>
        </w:rPr>
      </w:pPr>
      <w:r w:rsidRPr="00740564">
        <w:rPr>
          <w:rFonts w:ascii="Times New Roman" w:hAnsi="Times New Roman" w:cs="Times New Roman"/>
          <w:noProof/>
        </w:rPr>
        <w:drawing>
          <wp:inline distT="0" distB="0" distL="0" distR="0">
            <wp:extent cx="2255272" cy="794581"/>
            <wp:effectExtent l="0" t="0" r="0" b="5715"/>
            <wp:docPr id="7" name="图片 7" descr="C:\Users\hp\Documents\WeChat Files\wxid_pami2vr97h512\FileStorage\Temp\91ce4f2e12224d2c9c72807294e3c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Documents\WeChat Files\wxid_pami2vr97h512\FileStorage\Temp\91ce4f2e12224d2c9c72807294e3cb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71046" cy="800138"/>
                    </a:xfrm>
                    <a:prstGeom prst="rect">
                      <a:avLst/>
                    </a:prstGeom>
                    <a:noFill/>
                    <a:ln>
                      <a:noFill/>
                    </a:ln>
                  </pic:spPr>
                </pic:pic>
              </a:graphicData>
            </a:graphic>
          </wp:inline>
        </w:drawing>
      </w:r>
    </w:p>
    <w:p w:rsidR="00740564" w:rsidRDefault="00740564" w:rsidP="00B1407B">
      <w:pPr>
        <w:rPr>
          <w:rFonts w:ascii="Times New Roman" w:eastAsia="Times New Roman" w:hAnsi="Times New Roman" w:cs="Times New Roman"/>
          <w:snapToGrid w:val="0"/>
          <w:color w:val="000000"/>
          <w:w w:val="0"/>
          <w:kern w:val="0"/>
          <w:sz w:val="0"/>
          <w:szCs w:val="0"/>
          <w:u w:color="000000"/>
          <w:bdr w:val="none" w:sz="0" w:space="0" w:color="000000"/>
          <w:shd w:val="clear" w:color="000000" w:fill="000000"/>
          <w:lang w:val="x-none" w:eastAsia="x-none" w:bidi="x-none"/>
        </w:rPr>
      </w:pPr>
    </w:p>
    <w:p w:rsidR="00740564" w:rsidRDefault="00740564" w:rsidP="00740564">
      <w:pPr>
        <w:jc w:val="center"/>
        <w:rPr>
          <w:rFonts w:ascii="Times New Roman" w:hAnsi="Times New Roman" w:cs="Times New Roman"/>
          <w:noProof/>
        </w:rPr>
      </w:pPr>
      <w:r>
        <w:rPr>
          <w:rFonts w:ascii="Times New Roman" w:hAnsi="Times New Roman" w:cs="Times New Roman"/>
          <w:noProof/>
        </w:rPr>
        <w:t>Single entry PHR MA</w:t>
      </w:r>
      <w:r>
        <w:rPr>
          <w:rFonts w:ascii="Times New Roman" w:hAnsi="Times New Roman" w:cs="Times New Roman" w:hint="eastAsia"/>
          <w:noProof/>
        </w:rPr>
        <w:t>C</w:t>
      </w:r>
      <w:r>
        <w:rPr>
          <w:rFonts w:ascii="Times New Roman" w:hAnsi="Times New Roman" w:cs="Times New Roman"/>
          <w:noProof/>
        </w:rPr>
        <w:t xml:space="preserve"> CE</w:t>
      </w:r>
    </w:p>
    <w:p w:rsidR="00740564" w:rsidRDefault="00740564" w:rsidP="00740564">
      <w:pPr>
        <w:jc w:val="center"/>
        <w:rPr>
          <w:rFonts w:ascii="Times New Roman" w:hAnsi="Times New Roman" w:cs="Times New Roman"/>
          <w:noProof/>
        </w:rPr>
      </w:pPr>
    </w:p>
    <w:p w:rsidR="00740564" w:rsidRDefault="00740564" w:rsidP="00740564">
      <w:pPr>
        <w:jc w:val="center"/>
        <w:rPr>
          <w:rFonts w:ascii="Times New Roman" w:hAnsi="Times New Roman" w:cs="Times New Roman"/>
        </w:rPr>
      </w:pPr>
      <w:r w:rsidRPr="00740564">
        <w:rPr>
          <w:rFonts w:ascii="Times New Roman" w:hAnsi="Times New Roman" w:cs="Times New Roman"/>
          <w:noProof/>
        </w:rPr>
        <w:drawing>
          <wp:inline distT="0" distB="0" distL="0" distR="0">
            <wp:extent cx="2390757" cy="2918802"/>
            <wp:effectExtent l="0" t="0" r="0" b="0"/>
            <wp:docPr id="9" name="图片 9" descr="C:\Users\hp\Documents\WeChat Files\wxid_pami2vr97h512\FileStorage\Temp\7946cdb50328c165dc7eadd59b08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p\Documents\WeChat Files\wxid_pami2vr97h512\FileStorage\Temp\7946cdb50328c165dc7eadd59b0800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10505" cy="2942912"/>
                    </a:xfrm>
                    <a:prstGeom prst="rect">
                      <a:avLst/>
                    </a:prstGeom>
                    <a:noFill/>
                    <a:ln>
                      <a:noFill/>
                    </a:ln>
                  </pic:spPr>
                </pic:pic>
              </a:graphicData>
            </a:graphic>
          </wp:inline>
        </w:drawing>
      </w:r>
    </w:p>
    <w:p w:rsidR="00740564" w:rsidRDefault="00740564" w:rsidP="00740564">
      <w:pPr>
        <w:jc w:val="center"/>
        <w:rPr>
          <w:rFonts w:ascii="Times New Roman" w:hAnsi="Times New Roman" w:cs="Times New Roman"/>
          <w:noProof/>
        </w:rPr>
      </w:pPr>
      <w:r>
        <w:rPr>
          <w:rFonts w:ascii="Times New Roman" w:hAnsi="Times New Roman" w:cs="Times New Roman"/>
          <w:noProof/>
        </w:rPr>
        <w:t>Multiple entry PHR MA</w:t>
      </w:r>
      <w:r>
        <w:rPr>
          <w:rFonts w:ascii="Times New Roman" w:hAnsi="Times New Roman" w:cs="Times New Roman" w:hint="eastAsia"/>
          <w:noProof/>
        </w:rPr>
        <w:t>C</w:t>
      </w:r>
      <w:r>
        <w:rPr>
          <w:rFonts w:ascii="Times New Roman" w:hAnsi="Times New Roman" w:cs="Times New Roman"/>
          <w:noProof/>
        </w:rPr>
        <w:t xml:space="preserve"> CE</w:t>
      </w:r>
    </w:p>
    <w:p w:rsidR="00740564" w:rsidRPr="00D8507B" w:rsidRDefault="00740564" w:rsidP="00740564">
      <w:pPr>
        <w:rPr>
          <w:rFonts w:ascii="Times New Roman" w:hAnsi="Times New Roman" w:cs="Times New Roman"/>
          <w:b/>
          <w:i/>
        </w:rPr>
      </w:pPr>
      <w:r w:rsidRPr="00D8507B">
        <w:rPr>
          <w:rFonts w:ascii="Times New Roman" w:hAnsi="Times New Roman" w:cs="Times New Roman" w:hint="eastAsia"/>
          <w:b/>
          <w:i/>
        </w:rPr>
        <w:t>P</w:t>
      </w:r>
      <w:r w:rsidRPr="00D8507B">
        <w:rPr>
          <w:rFonts w:ascii="Times New Roman" w:hAnsi="Times New Roman" w:cs="Times New Roman"/>
          <w:b/>
          <w:i/>
        </w:rPr>
        <w:t xml:space="preserve">roposal4: Type 3 PHR </w:t>
      </w:r>
      <w:r w:rsidR="00D8507B" w:rsidRPr="00D8507B">
        <w:rPr>
          <w:rFonts w:ascii="Times New Roman" w:hAnsi="Times New Roman" w:cs="Times New Roman"/>
          <w:b/>
          <w:i/>
        </w:rPr>
        <w:t xml:space="preserve">for SRS transmission is a reasonable way to convey IL compensation information and does little impact on </w:t>
      </w:r>
      <w:r w:rsidR="00C160C8">
        <w:rPr>
          <w:rFonts w:ascii="Times New Roman" w:hAnsi="Times New Roman" w:cs="Times New Roman" w:hint="eastAsia"/>
          <w:b/>
          <w:i/>
        </w:rPr>
        <w:t>RAN</w:t>
      </w:r>
      <w:r w:rsidR="00C160C8">
        <w:rPr>
          <w:rFonts w:ascii="Times New Roman" w:hAnsi="Times New Roman" w:cs="Times New Roman"/>
          <w:b/>
          <w:i/>
        </w:rPr>
        <w:t xml:space="preserve">2 </w:t>
      </w:r>
      <w:r w:rsidR="00D8507B" w:rsidRPr="00D8507B">
        <w:rPr>
          <w:rFonts w:ascii="Times New Roman" w:hAnsi="Times New Roman" w:cs="Times New Roman"/>
          <w:b/>
          <w:i/>
        </w:rPr>
        <w:t xml:space="preserve">specification. </w:t>
      </w:r>
    </w:p>
    <w:p w:rsidR="00D8507B" w:rsidRDefault="00D8507B" w:rsidP="00D8507B">
      <w:pPr>
        <w:pStyle w:val="a7"/>
        <w:numPr>
          <w:ilvl w:val="0"/>
          <w:numId w:val="7"/>
        </w:numPr>
        <w:spacing w:beforeLines="50" w:before="156" w:afterLines="50" w:after="156"/>
        <w:rPr>
          <w:rFonts w:ascii="Times New Roman" w:hAnsi="Times New Roman" w:cs="Times New Roman"/>
          <w:b/>
        </w:rPr>
      </w:pPr>
      <w:r>
        <w:rPr>
          <w:rFonts w:ascii="Times New Roman" w:hAnsi="Times New Roman" w:cs="Times New Roman"/>
          <w:b/>
        </w:rPr>
        <w:t>Direct IL imbalance value report</w:t>
      </w:r>
    </w:p>
    <w:p w:rsidR="00D8507B" w:rsidRDefault="00C93B81" w:rsidP="00C93B81">
      <w:pPr>
        <w:rPr>
          <w:rFonts w:ascii="Times New Roman" w:hAnsi="Times New Roman" w:cs="Times New Roman"/>
          <w:kern w:val="0"/>
        </w:rPr>
      </w:pPr>
      <w:r>
        <w:rPr>
          <w:rFonts w:ascii="Times New Roman" w:hAnsi="Times New Roman" w:cs="Times New Roman" w:hint="eastAsia"/>
        </w:rPr>
        <w:t>A</w:t>
      </w:r>
      <w:r>
        <w:rPr>
          <w:rFonts w:ascii="Times New Roman" w:hAnsi="Times New Roman" w:cs="Times New Roman"/>
        </w:rPr>
        <w:t xml:space="preserve">s we mentioned many times, </w:t>
      </w:r>
      <w:r w:rsidRPr="00C93B81">
        <w:rPr>
          <w:rFonts w:ascii="Times New Roman" w:hAnsi="Times New Roman" w:cs="Times New Roman"/>
        </w:rPr>
        <w:t>SRS insertion loss value reporting</w:t>
      </w:r>
      <w:r>
        <w:rPr>
          <w:rFonts w:ascii="Times New Roman" w:hAnsi="Times New Roman" w:cs="Times New Roman"/>
        </w:rPr>
        <w:t xml:space="preserve"> </w:t>
      </w:r>
      <w:r>
        <w:rPr>
          <w:rFonts w:ascii="Times New Roman" w:hAnsi="Times New Roman" w:cs="Times New Roman"/>
          <w:kern w:val="0"/>
        </w:rPr>
        <w:t xml:space="preserve">is more precise and intuitive and can still provide numerical information for NW doing post-compensation even the UE runs out of all the power headroom. But </w:t>
      </w:r>
      <w:r w:rsidR="002F7E1F">
        <w:rPr>
          <w:rFonts w:ascii="Times New Roman" w:hAnsi="Times New Roman" w:cs="Times New Roman"/>
          <w:kern w:val="0"/>
        </w:rPr>
        <w:t xml:space="preserve">this method need new allocated field and signaling that has much impact. </w:t>
      </w:r>
    </w:p>
    <w:p w:rsidR="002F7E1F" w:rsidRPr="002F7E1F" w:rsidRDefault="00856DB2" w:rsidP="00C93B81">
      <w:pPr>
        <w:rPr>
          <w:rFonts w:ascii="Times New Roman" w:hAnsi="Times New Roman" w:cs="Times New Roman"/>
          <w:b/>
          <w:i/>
          <w:kern w:val="0"/>
        </w:rPr>
      </w:pPr>
      <w:r>
        <w:rPr>
          <w:rFonts w:ascii="Times New Roman" w:hAnsi="Times New Roman" w:cs="Times New Roman"/>
          <w:b/>
          <w:i/>
          <w:kern w:val="0"/>
        </w:rPr>
        <w:t>Observation2</w:t>
      </w:r>
      <w:r w:rsidR="002F7E1F" w:rsidRPr="002F7E1F">
        <w:rPr>
          <w:rFonts w:ascii="Times New Roman" w:hAnsi="Times New Roman" w:cs="Times New Roman"/>
          <w:b/>
          <w:i/>
          <w:kern w:val="0"/>
        </w:rPr>
        <w:t xml:space="preserve">: Direct IL imbalance value report is precise and intuitive but has much impact. </w:t>
      </w:r>
    </w:p>
    <w:p w:rsidR="002F7E1F" w:rsidRDefault="002F7E1F" w:rsidP="002F7E1F">
      <w:pPr>
        <w:pStyle w:val="a7"/>
        <w:numPr>
          <w:ilvl w:val="0"/>
          <w:numId w:val="7"/>
        </w:numPr>
        <w:spacing w:beforeLines="50" w:before="156" w:afterLines="50" w:after="156"/>
        <w:rPr>
          <w:rFonts w:ascii="Times New Roman" w:hAnsi="Times New Roman" w:cs="Times New Roman"/>
          <w:b/>
        </w:rPr>
      </w:pPr>
      <w:r>
        <w:rPr>
          <w:rFonts w:ascii="Times New Roman" w:hAnsi="Times New Roman" w:cs="Times New Roman"/>
          <w:b/>
        </w:rPr>
        <w:t>Necessary capability report and signaling</w:t>
      </w:r>
    </w:p>
    <w:p w:rsidR="002F7E1F" w:rsidRPr="002F7E1F" w:rsidRDefault="002F7E1F" w:rsidP="002F7E1F">
      <w:pPr>
        <w:spacing w:beforeLines="50" w:before="156" w:afterLines="50" w:after="156"/>
        <w:rPr>
          <w:rFonts w:ascii="Times New Roman" w:hAnsi="Times New Roman" w:cs="Times New Roman"/>
        </w:rPr>
      </w:pPr>
      <w:r>
        <w:rPr>
          <w:rFonts w:ascii="Times New Roman" w:hAnsi="Times New Roman" w:cs="Times New Roman"/>
        </w:rPr>
        <w:lastRenderedPageBreak/>
        <w:t>After</w:t>
      </w:r>
      <w:r w:rsidRPr="002F7E1F">
        <w:rPr>
          <w:rFonts w:ascii="Times New Roman" w:hAnsi="Times New Roman" w:cs="Times New Roman"/>
        </w:rPr>
        <w:t xml:space="preserve"> all, self-compensation </w:t>
      </w:r>
      <w:r>
        <w:rPr>
          <w:rFonts w:ascii="Times New Roman" w:hAnsi="Times New Roman" w:cs="Times New Roman"/>
        </w:rPr>
        <w:t>should be</w:t>
      </w:r>
      <w:r w:rsidRPr="002F7E1F">
        <w:rPr>
          <w:rFonts w:ascii="Times New Roman" w:hAnsi="Times New Roman" w:cs="Times New Roman"/>
        </w:rPr>
        <w:t xml:space="preserve"> an optional feature in Rel-19, so UE should report whether supporting SRS IL self-compensation or not</w:t>
      </w:r>
      <w:r w:rsidR="00BA3DE9">
        <w:rPr>
          <w:rFonts w:ascii="Times New Roman" w:hAnsi="Times New Roman" w:cs="Times New Roman"/>
        </w:rPr>
        <w:t>,</w:t>
      </w:r>
      <w:r w:rsidRPr="002F7E1F">
        <w:rPr>
          <w:rFonts w:ascii="Times New Roman" w:hAnsi="Times New Roman" w:cs="Times New Roman"/>
        </w:rPr>
        <w:t xml:space="preserve"> and </w:t>
      </w:r>
      <w:r w:rsidR="00BA3DE9">
        <w:rPr>
          <w:rFonts w:ascii="Times New Roman" w:hAnsi="Times New Roman" w:cs="Times New Roman"/>
        </w:rPr>
        <w:t>the compensation as well as reporting should all be a</w:t>
      </w:r>
      <w:r w:rsidRPr="002F7E1F">
        <w:rPr>
          <w:rFonts w:ascii="Times New Roman" w:hAnsi="Times New Roman" w:cs="Times New Roman"/>
        </w:rPr>
        <w:t xml:space="preserve">ctivated by configuration. </w:t>
      </w:r>
    </w:p>
    <w:p w:rsidR="00C93B81" w:rsidRPr="00BA3DE9" w:rsidRDefault="002F7E1F" w:rsidP="00BA3DE9">
      <w:pPr>
        <w:spacing w:beforeLines="50" w:before="156" w:afterLines="50" w:after="156"/>
        <w:rPr>
          <w:rFonts w:ascii="Times New Roman" w:hAnsi="Times New Roman" w:cs="Times New Roman"/>
          <w:b/>
          <w:i/>
        </w:rPr>
      </w:pPr>
      <w:r>
        <w:rPr>
          <w:rFonts w:ascii="Times New Roman" w:hAnsi="Times New Roman" w:cs="Times New Roman"/>
          <w:b/>
          <w:i/>
        </w:rPr>
        <w:t>Proposal5</w:t>
      </w:r>
      <w:r w:rsidRPr="002F7E1F">
        <w:rPr>
          <w:rFonts w:ascii="Times New Roman" w:hAnsi="Times New Roman" w:cs="Times New Roman"/>
          <w:b/>
          <w:i/>
        </w:rPr>
        <w:t xml:space="preserve">: </w:t>
      </w:r>
      <w:r w:rsidR="00BA3DE9" w:rsidRPr="00BA3DE9">
        <w:rPr>
          <w:rFonts w:ascii="Times New Roman" w:hAnsi="Times New Roman" w:cs="Times New Roman"/>
          <w:b/>
          <w:i/>
        </w:rPr>
        <w:t>UE should report whether supporting SRS IL self-compensation or not, and the compensation as well as reporting should all be activated by configuration.</w:t>
      </w:r>
    </w:p>
    <w:p w:rsidR="00B25FD3" w:rsidRDefault="00B25FD3" w:rsidP="00C9573B">
      <w:pPr>
        <w:pStyle w:val="1"/>
        <w:spacing w:beforeLines="50" w:before="156" w:afterLines="50" w:after="156"/>
        <w:rPr>
          <w:rFonts w:eastAsia="宋体"/>
          <w:lang w:eastAsia="zh-CN"/>
        </w:rPr>
      </w:pPr>
      <w:r w:rsidRPr="00CF1099">
        <w:rPr>
          <w:rFonts w:eastAsia="宋体" w:hint="eastAsia"/>
          <w:lang w:eastAsia="zh-CN"/>
        </w:rPr>
        <w:t>Conclusion</w:t>
      </w:r>
    </w:p>
    <w:p w:rsidR="00856DB2" w:rsidRDefault="00856DB2" w:rsidP="00432105">
      <w:pPr>
        <w:rPr>
          <w:rFonts w:ascii="Times New Roman" w:eastAsia="宋体" w:hAnsi="Times New Roman" w:cs="Times New Roman"/>
          <w:b/>
          <w:i/>
        </w:rPr>
      </w:pPr>
      <w:r w:rsidRPr="008A0263">
        <w:rPr>
          <w:rFonts w:ascii="Times New Roman" w:eastAsia="宋体" w:hAnsi="Times New Roman" w:cs="Times New Roman"/>
          <w:b/>
          <w:i/>
        </w:rPr>
        <w:t>Observation1: Considering the limited time</w:t>
      </w:r>
      <w:r>
        <w:rPr>
          <w:rFonts w:ascii="Times New Roman" w:eastAsia="宋体" w:hAnsi="Times New Roman" w:cs="Times New Roman"/>
          <w:b/>
          <w:i/>
        </w:rPr>
        <w:t xml:space="preserve"> of Rel-19</w:t>
      </w:r>
      <w:r w:rsidRPr="008A0263">
        <w:rPr>
          <w:rFonts w:ascii="Times New Roman" w:eastAsia="宋体" w:hAnsi="Times New Roman" w:cs="Times New Roman"/>
          <w:b/>
          <w:i/>
        </w:rPr>
        <w:t xml:space="preserve">, we should reach a clear agreement on SRS IL imbalance in </w:t>
      </w:r>
      <w:r>
        <w:rPr>
          <w:rFonts w:ascii="Times New Roman" w:eastAsia="宋体" w:hAnsi="Times New Roman" w:cs="Times New Roman"/>
          <w:b/>
          <w:i/>
        </w:rPr>
        <w:t xml:space="preserve">this meeting. </w:t>
      </w:r>
    </w:p>
    <w:p w:rsidR="00856DB2" w:rsidRPr="00856DB2" w:rsidRDefault="00856DB2" w:rsidP="00432105">
      <w:pPr>
        <w:rPr>
          <w:rFonts w:ascii="Times New Roman" w:hAnsi="Times New Roman" w:cs="Times New Roman" w:hint="eastAsia"/>
          <w:b/>
          <w:i/>
          <w:kern w:val="0"/>
        </w:rPr>
      </w:pPr>
      <w:r>
        <w:rPr>
          <w:rFonts w:ascii="Times New Roman" w:hAnsi="Times New Roman" w:cs="Times New Roman"/>
          <w:b/>
          <w:i/>
          <w:kern w:val="0"/>
        </w:rPr>
        <w:t>Observation2</w:t>
      </w:r>
      <w:r w:rsidRPr="002F7E1F">
        <w:rPr>
          <w:rFonts w:ascii="Times New Roman" w:hAnsi="Times New Roman" w:cs="Times New Roman"/>
          <w:b/>
          <w:i/>
          <w:kern w:val="0"/>
        </w:rPr>
        <w:t xml:space="preserve">: Direct IL imbalance value report is precise and intuitive but has much impact. </w:t>
      </w:r>
    </w:p>
    <w:p w:rsidR="00432105" w:rsidRPr="00A17B1C" w:rsidRDefault="00432105" w:rsidP="00432105">
      <w:pPr>
        <w:rPr>
          <w:rFonts w:ascii="Times New Roman" w:eastAsia="宋体" w:hAnsi="Times New Roman" w:cs="Times New Roman"/>
          <w:b/>
          <w:i/>
        </w:rPr>
      </w:pPr>
      <w:r w:rsidRPr="00A17B1C">
        <w:rPr>
          <w:rFonts w:ascii="Times New Roman" w:eastAsia="宋体" w:hAnsi="Times New Roman" w:cs="Times New Roman"/>
          <w:b/>
          <w:i/>
        </w:rPr>
        <w:t xml:space="preserve">Proposal1: Support UE self-compensation of SRS IL with changes to RAN4 specification. </w:t>
      </w:r>
    </w:p>
    <w:p w:rsidR="00BA3DE9" w:rsidRDefault="00432105" w:rsidP="00BA3DE9">
      <w:pPr>
        <w:spacing w:beforeLines="50" w:before="156" w:afterLines="50" w:after="156"/>
        <w:rPr>
          <w:rFonts w:ascii="Times New Roman" w:eastAsia="宋体" w:hAnsi="Times New Roman" w:cs="Times New Roman"/>
          <w:b/>
          <w:i/>
        </w:rPr>
      </w:pPr>
      <w:r w:rsidRPr="009634B0">
        <w:rPr>
          <w:rFonts w:ascii="Times New Roman" w:eastAsia="宋体" w:hAnsi="Times New Roman" w:cs="Times New Roman"/>
          <w:b/>
          <w:i/>
        </w:rPr>
        <w:t>Proposal2: Support introducing simple indication or reporting mechanism for assistance to the network on SRS IL compensation.</w:t>
      </w:r>
    </w:p>
    <w:p w:rsidR="00856DB2" w:rsidRDefault="00856DB2" w:rsidP="00856DB2">
      <w:pPr>
        <w:rPr>
          <w:rFonts w:ascii="Times New Roman" w:hAnsi="Times New Roman" w:cs="Times New Roman"/>
          <w:b/>
          <w:i/>
        </w:rPr>
      </w:pPr>
      <w:r>
        <w:rPr>
          <w:rFonts w:ascii="Times New Roman" w:eastAsia="宋体" w:hAnsi="Times New Roman" w:cs="Times New Roman"/>
          <w:b/>
          <w:i/>
        </w:rPr>
        <w:t xml:space="preserve">Proposal3: </w:t>
      </w:r>
      <w:r>
        <w:rPr>
          <w:rFonts w:ascii="Times New Roman" w:hAnsi="Times New Roman" w:cs="Times New Roman"/>
          <w:b/>
          <w:i/>
        </w:rPr>
        <w:t>T</w:t>
      </w:r>
      <w:r w:rsidRPr="00D46A38">
        <w:rPr>
          <w:rFonts w:ascii="Times New Roman" w:hAnsi="Times New Roman" w:cs="Times New Roman"/>
          <w:b/>
          <w:i/>
        </w:rPr>
        <w:t xml:space="preserve">he self-compensation should be triggered </w:t>
      </w:r>
      <w:r>
        <w:rPr>
          <w:rFonts w:ascii="Times New Roman" w:hAnsi="Times New Roman" w:cs="Times New Roman"/>
          <w:b/>
          <w:i/>
        </w:rPr>
        <w:t xml:space="preserve">only </w:t>
      </w:r>
      <w:r w:rsidRPr="00D46A38">
        <w:rPr>
          <w:rFonts w:ascii="Times New Roman" w:hAnsi="Times New Roman" w:cs="Times New Roman"/>
          <w:b/>
          <w:i/>
        </w:rPr>
        <w:t>if the P</w:t>
      </w:r>
      <w:r w:rsidRPr="00D46A38">
        <w:rPr>
          <w:rFonts w:ascii="Times New Roman" w:hAnsi="Times New Roman" w:cs="Times New Roman"/>
          <w:b/>
          <w:i/>
          <w:vertAlign w:val="subscript"/>
        </w:rPr>
        <w:t xml:space="preserve">CMAX,f,c </w:t>
      </w:r>
      <w:r w:rsidRPr="00D46A38">
        <w:rPr>
          <w:rFonts w:ascii="Times New Roman" w:hAnsi="Times New Roman" w:cs="Times New Roman"/>
          <w:b/>
          <w:i/>
        </w:rPr>
        <w:t xml:space="preserve">with IL influence is </w:t>
      </w:r>
      <w:r>
        <w:rPr>
          <w:rFonts w:ascii="Times New Roman" w:hAnsi="Times New Roman" w:cs="Times New Roman"/>
          <w:b/>
          <w:i/>
        </w:rPr>
        <w:t>smaller</w:t>
      </w:r>
      <w:r w:rsidRPr="00D46A38">
        <w:rPr>
          <w:rFonts w:ascii="Times New Roman" w:hAnsi="Times New Roman" w:cs="Times New Roman"/>
          <w:b/>
          <w:i/>
        </w:rPr>
        <w:t xml:space="preserve"> than the necessary SRS power.</w:t>
      </w:r>
    </w:p>
    <w:p w:rsidR="00856DB2" w:rsidRPr="00D8507B" w:rsidRDefault="00856DB2" w:rsidP="00856DB2">
      <w:pPr>
        <w:rPr>
          <w:rFonts w:ascii="Times New Roman" w:hAnsi="Times New Roman" w:cs="Times New Roman"/>
          <w:b/>
          <w:i/>
        </w:rPr>
      </w:pPr>
      <w:r w:rsidRPr="00D8507B">
        <w:rPr>
          <w:rFonts w:ascii="Times New Roman" w:hAnsi="Times New Roman" w:cs="Times New Roman" w:hint="eastAsia"/>
          <w:b/>
          <w:i/>
        </w:rPr>
        <w:t>P</w:t>
      </w:r>
      <w:r w:rsidRPr="00D8507B">
        <w:rPr>
          <w:rFonts w:ascii="Times New Roman" w:hAnsi="Times New Roman" w:cs="Times New Roman"/>
          <w:b/>
          <w:i/>
        </w:rPr>
        <w:t xml:space="preserve">roposal4: Type 3 PHR for SRS transmission is a reasonable way to convey IL compensation information and does little impact on </w:t>
      </w:r>
      <w:r>
        <w:rPr>
          <w:rFonts w:ascii="Times New Roman" w:hAnsi="Times New Roman" w:cs="Times New Roman" w:hint="eastAsia"/>
          <w:b/>
          <w:i/>
        </w:rPr>
        <w:t>RAN</w:t>
      </w:r>
      <w:r>
        <w:rPr>
          <w:rFonts w:ascii="Times New Roman" w:hAnsi="Times New Roman" w:cs="Times New Roman"/>
          <w:b/>
          <w:i/>
        </w:rPr>
        <w:t xml:space="preserve">2 </w:t>
      </w:r>
      <w:r w:rsidRPr="00D8507B">
        <w:rPr>
          <w:rFonts w:ascii="Times New Roman" w:hAnsi="Times New Roman" w:cs="Times New Roman"/>
          <w:b/>
          <w:i/>
        </w:rPr>
        <w:t xml:space="preserve">specification. </w:t>
      </w:r>
    </w:p>
    <w:p w:rsidR="00432105" w:rsidRPr="00856DB2" w:rsidRDefault="00856DB2" w:rsidP="00BA3DE9">
      <w:pPr>
        <w:spacing w:beforeLines="50" w:before="156" w:afterLines="50" w:after="156"/>
        <w:rPr>
          <w:rFonts w:ascii="Times New Roman" w:hAnsi="Times New Roman" w:cs="Times New Roman" w:hint="eastAsia"/>
          <w:b/>
          <w:i/>
        </w:rPr>
      </w:pPr>
      <w:r>
        <w:rPr>
          <w:rFonts w:ascii="Times New Roman" w:hAnsi="Times New Roman" w:cs="Times New Roman"/>
          <w:b/>
          <w:i/>
        </w:rPr>
        <w:t>Proposal5</w:t>
      </w:r>
      <w:r w:rsidRPr="002F7E1F">
        <w:rPr>
          <w:rFonts w:ascii="Times New Roman" w:hAnsi="Times New Roman" w:cs="Times New Roman"/>
          <w:b/>
          <w:i/>
        </w:rPr>
        <w:t xml:space="preserve">: </w:t>
      </w:r>
      <w:r w:rsidRPr="00BA3DE9">
        <w:rPr>
          <w:rFonts w:ascii="Times New Roman" w:hAnsi="Times New Roman" w:cs="Times New Roman"/>
          <w:b/>
          <w:i/>
        </w:rPr>
        <w:t>UE should report whether supporting SRS IL self-compensation or not, and the compensation as well as reporting should all be activated by configuration.</w:t>
      </w:r>
    </w:p>
    <w:p w:rsidR="00B25FD3" w:rsidRPr="00C96D46" w:rsidRDefault="00B25FD3" w:rsidP="00FE6395">
      <w:pPr>
        <w:pStyle w:val="1"/>
        <w:rPr>
          <w:rFonts w:eastAsia="宋体"/>
          <w:lang w:eastAsia="zh-CN"/>
        </w:rPr>
      </w:pPr>
      <w:r w:rsidRPr="00C96D46">
        <w:t>References</w:t>
      </w:r>
    </w:p>
    <w:p w:rsidR="00237B06" w:rsidRPr="0079291E" w:rsidRDefault="0079291E" w:rsidP="0079291E">
      <w:pPr>
        <w:pStyle w:val="a7"/>
        <w:numPr>
          <w:ilvl w:val="0"/>
          <w:numId w:val="5"/>
        </w:numPr>
        <w:tabs>
          <w:tab w:val="left" w:pos="567"/>
        </w:tabs>
        <w:rPr>
          <w:rFonts w:ascii="Times New Roman" w:hAnsi="Times New Roman" w:cs="Times New Roman"/>
          <w:sz w:val="22"/>
        </w:rPr>
      </w:pPr>
      <w:r w:rsidRPr="0079291E">
        <w:rPr>
          <w:rFonts w:ascii="Times New Roman" w:hAnsi="Times New Roman" w:cs="Times New Roman"/>
          <w:sz w:val="22"/>
        </w:rPr>
        <w:t>R</w:t>
      </w:r>
      <w:r w:rsidR="00C10699">
        <w:rPr>
          <w:rFonts w:ascii="Times New Roman" w:hAnsi="Times New Roman" w:cs="Times New Roman"/>
          <w:sz w:val="22"/>
        </w:rPr>
        <w:t>4-2503014</w:t>
      </w:r>
      <w:r w:rsidR="00237B06" w:rsidRPr="00F9666A">
        <w:rPr>
          <w:rFonts w:ascii="Times New Roman" w:hAnsi="Times New Roman" w:cs="Times New Roman"/>
          <w:sz w:val="22"/>
        </w:rPr>
        <w:t>, WF on for 6Rx</w:t>
      </w:r>
      <w:r w:rsidR="00F9666A" w:rsidRPr="00F9666A">
        <w:rPr>
          <w:rFonts w:ascii="Times New Roman" w:hAnsi="Times New Roman" w:cs="Times New Roman"/>
          <w:sz w:val="22"/>
        </w:rPr>
        <w:t xml:space="preserve"> UE requirements</w:t>
      </w:r>
      <w:r w:rsidR="00237B06" w:rsidRPr="00F9666A">
        <w:rPr>
          <w:rFonts w:ascii="Times New Roman" w:hAnsi="Times New Roman" w:cs="Times New Roman"/>
          <w:sz w:val="22"/>
        </w:rPr>
        <w:t>,</w:t>
      </w:r>
      <w:r w:rsidR="00F9666A" w:rsidRPr="00F9666A">
        <w:rPr>
          <w:rFonts w:ascii="Times New Roman" w:hAnsi="Times New Roman" w:cs="Times New Roman"/>
          <w:sz w:val="22"/>
        </w:rPr>
        <w:t xml:space="preserve"> RAN4#11</w:t>
      </w:r>
      <w:r w:rsidR="00C10699">
        <w:rPr>
          <w:rFonts w:ascii="Times New Roman" w:hAnsi="Times New Roman" w:cs="Times New Roman"/>
          <w:sz w:val="22"/>
        </w:rPr>
        <w:t>4</w:t>
      </w:r>
      <w:r>
        <w:rPr>
          <w:rFonts w:ascii="Times New Roman" w:hAnsi="Times New Roman" w:cs="Times New Roman"/>
          <w:sz w:val="22"/>
        </w:rPr>
        <w:t>, AT&amp;T</w:t>
      </w:r>
    </w:p>
    <w:sectPr w:rsidR="00237B06" w:rsidRPr="007929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19B6" w:rsidRDefault="002819B6" w:rsidP="0000138F">
      <w:r>
        <w:separator/>
      </w:r>
    </w:p>
  </w:endnote>
  <w:endnote w:type="continuationSeparator" w:id="0">
    <w:p w:rsidR="002819B6" w:rsidRDefault="002819B6" w:rsidP="0000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19B6" w:rsidRDefault="002819B6" w:rsidP="0000138F">
      <w:r>
        <w:separator/>
      </w:r>
    </w:p>
  </w:footnote>
  <w:footnote w:type="continuationSeparator" w:id="0">
    <w:p w:rsidR="002819B6" w:rsidRDefault="002819B6" w:rsidP="0000138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343493F"/>
    <w:multiLevelType w:val="hybridMultilevel"/>
    <w:tmpl w:val="6A84E99E"/>
    <w:lvl w:ilvl="0" w:tplc="019C339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52956FEE"/>
    <w:multiLevelType w:val="hybridMultilevel"/>
    <w:tmpl w:val="AF2E1EE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6"/>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650"/>
    <w:rsid w:val="0000138F"/>
    <w:rsid w:val="00005469"/>
    <w:rsid w:val="000060C9"/>
    <w:rsid w:val="00014675"/>
    <w:rsid w:val="00021E63"/>
    <w:rsid w:val="00032110"/>
    <w:rsid w:val="00032577"/>
    <w:rsid w:val="00034A02"/>
    <w:rsid w:val="000450BA"/>
    <w:rsid w:val="000506FF"/>
    <w:rsid w:val="000570E4"/>
    <w:rsid w:val="00060B95"/>
    <w:rsid w:val="000623C3"/>
    <w:rsid w:val="00064465"/>
    <w:rsid w:val="000646E8"/>
    <w:rsid w:val="00081409"/>
    <w:rsid w:val="0008233E"/>
    <w:rsid w:val="000829F1"/>
    <w:rsid w:val="00085809"/>
    <w:rsid w:val="000A0F27"/>
    <w:rsid w:val="000A36F9"/>
    <w:rsid w:val="000B0414"/>
    <w:rsid w:val="000B1E94"/>
    <w:rsid w:val="000B646E"/>
    <w:rsid w:val="000D0468"/>
    <w:rsid w:val="000D1295"/>
    <w:rsid w:val="000D290F"/>
    <w:rsid w:val="000D2D18"/>
    <w:rsid w:val="000D3D9B"/>
    <w:rsid w:val="000D4AB5"/>
    <w:rsid w:val="000E0BD6"/>
    <w:rsid w:val="000E5484"/>
    <w:rsid w:val="000F7A41"/>
    <w:rsid w:val="00104BE0"/>
    <w:rsid w:val="00105846"/>
    <w:rsid w:val="0011628C"/>
    <w:rsid w:val="00120855"/>
    <w:rsid w:val="00123C43"/>
    <w:rsid w:val="00131465"/>
    <w:rsid w:val="00134A02"/>
    <w:rsid w:val="00145368"/>
    <w:rsid w:val="00152A4B"/>
    <w:rsid w:val="00153029"/>
    <w:rsid w:val="00155A40"/>
    <w:rsid w:val="00161ABE"/>
    <w:rsid w:val="00176248"/>
    <w:rsid w:val="00181F46"/>
    <w:rsid w:val="00183A72"/>
    <w:rsid w:val="00194516"/>
    <w:rsid w:val="001A2ECB"/>
    <w:rsid w:val="001A56AF"/>
    <w:rsid w:val="001B5BF9"/>
    <w:rsid w:val="001B6CCA"/>
    <w:rsid w:val="001C6317"/>
    <w:rsid w:val="001C7F9C"/>
    <w:rsid w:val="001D4B5D"/>
    <w:rsid w:val="001E0617"/>
    <w:rsid w:val="001E4DEB"/>
    <w:rsid w:val="001E7548"/>
    <w:rsid w:val="001F175C"/>
    <w:rsid w:val="001F32EA"/>
    <w:rsid w:val="001F3FDA"/>
    <w:rsid w:val="00203A2B"/>
    <w:rsid w:val="00215412"/>
    <w:rsid w:val="002157B5"/>
    <w:rsid w:val="00225DD9"/>
    <w:rsid w:val="002312DE"/>
    <w:rsid w:val="00232573"/>
    <w:rsid w:val="002345D9"/>
    <w:rsid w:val="0023600E"/>
    <w:rsid w:val="00237B06"/>
    <w:rsid w:val="00264249"/>
    <w:rsid w:val="00265B0F"/>
    <w:rsid w:val="002722E5"/>
    <w:rsid w:val="002819B6"/>
    <w:rsid w:val="002947EB"/>
    <w:rsid w:val="00294BB6"/>
    <w:rsid w:val="002977B1"/>
    <w:rsid w:val="002C6D20"/>
    <w:rsid w:val="002C70B1"/>
    <w:rsid w:val="002D1340"/>
    <w:rsid w:val="002D4215"/>
    <w:rsid w:val="002D71F5"/>
    <w:rsid w:val="002E55C6"/>
    <w:rsid w:val="002E6252"/>
    <w:rsid w:val="002F4EE8"/>
    <w:rsid w:val="002F7E1F"/>
    <w:rsid w:val="00302BC3"/>
    <w:rsid w:val="00317A15"/>
    <w:rsid w:val="003216E2"/>
    <w:rsid w:val="00347AA1"/>
    <w:rsid w:val="00350695"/>
    <w:rsid w:val="003532E6"/>
    <w:rsid w:val="003577F1"/>
    <w:rsid w:val="00360A72"/>
    <w:rsid w:val="00363762"/>
    <w:rsid w:val="00365982"/>
    <w:rsid w:val="00373824"/>
    <w:rsid w:val="00375EEF"/>
    <w:rsid w:val="00376776"/>
    <w:rsid w:val="00382E1C"/>
    <w:rsid w:val="00390A57"/>
    <w:rsid w:val="00393B12"/>
    <w:rsid w:val="003A0E14"/>
    <w:rsid w:val="003C5450"/>
    <w:rsid w:val="003D598E"/>
    <w:rsid w:val="003D7442"/>
    <w:rsid w:val="003E6761"/>
    <w:rsid w:val="003F0856"/>
    <w:rsid w:val="003F14D7"/>
    <w:rsid w:val="003F24D7"/>
    <w:rsid w:val="003F5CEA"/>
    <w:rsid w:val="00400D3A"/>
    <w:rsid w:val="0040111A"/>
    <w:rsid w:val="00401F0A"/>
    <w:rsid w:val="00405C99"/>
    <w:rsid w:val="00422D54"/>
    <w:rsid w:val="00422EA3"/>
    <w:rsid w:val="0042424A"/>
    <w:rsid w:val="004266F2"/>
    <w:rsid w:val="00432105"/>
    <w:rsid w:val="004552AF"/>
    <w:rsid w:val="00455DD5"/>
    <w:rsid w:val="0046091D"/>
    <w:rsid w:val="00461203"/>
    <w:rsid w:val="00462BBB"/>
    <w:rsid w:val="00467F67"/>
    <w:rsid w:val="004707B3"/>
    <w:rsid w:val="00470D4B"/>
    <w:rsid w:val="00496668"/>
    <w:rsid w:val="004A3DAA"/>
    <w:rsid w:val="004B3E77"/>
    <w:rsid w:val="004C6273"/>
    <w:rsid w:val="004D4B51"/>
    <w:rsid w:val="004F06F6"/>
    <w:rsid w:val="004F56AD"/>
    <w:rsid w:val="00501FF1"/>
    <w:rsid w:val="00503F4C"/>
    <w:rsid w:val="00515849"/>
    <w:rsid w:val="005174EE"/>
    <w:rsid w:val="005214E9"/>
    <w:rsid w:val="005215E5"/>
    <w:rsid w:val="00536C50"/>
    <w:rsid w:val="0054794E"/>
    <w:rsid w:val="00581261"/>
    <w:rsid w:val="0058255E"/>
    <w:rsid w:val="00582A1F"/>
    <w:rsid w:val="00582D4F"/>
    <w:rsid w:val="00582D52"/>
    <w:rsid w:val="005834BB"/>
    <w:rsid w:val="00587FCE"/>
    <w:rsid w:val="005A61A0"/>
    <w:rsid w:val="005A722B"/>
    <w:rsid w:val="005C1796"/>
    <w:rsid w:val="005C785E"/>
    <w:rsid w:val="005F57C7"/>
    <w:rsid w:val="00611215"/>
    <w:rsid w:val="006127F6"/>
    <w:rsid w:val="00613A0C"/>
    <w:rsid w:val="00614E8A"/>
    <w:rsid w:val="006303C7"/>
    <w:rsid w:val="00637C45"/>
    <w:rsid w:val="00640DE3"/>
    <w:rsid w:val="00642787"/>
    <w:rsid w:val="0065633B"/>
    <w:rsid w:val="00663F95"/>
    <w:rsid w:val="00677D51"/>
    <w:rsid w:val="006952EC"/>
    <w:rsid w:val="00697215"/>
    <w:rsid w:val="006A3C3A"/>
    <w:rsid w:val="006B0848"/>
    <w:rsid w:val="006D3047"/>
    <w:rsid w:val="006D5B43"/>
    <w:rsid w:val="006E4ECA"/>
    <w:rsid w:val="006E64A3"/>
    <w:rsid w:val="00702901"/>
    <w:rsid w:val="00702B35"/>
    <w:rsid w:val="0070418F"/>
    <w:rsid w:val="00707BE2"/>
    <w:rsid w:val="00711AC6"/>
    <w:rsid w:val="00720855"/>
    <w:rsid w:val="007265B6"/>
    <w:rsid w:val="00731077"/>
    <w:rsid w:val="00733188"/>
    <w:rsid w:val="00740564"/>
    <w:rsid w:val="00742C0C"/>
    <w:rsid w:val="00747366"/>
    <w:rsid w:val="0075022B"/>
    <w:rsid w:val="00755A03"/>
    <w:rsid w:val="00763FF5"/>
    <w:rsid w:val="00770E96"/>
    <w:rsid w:val="00770EB5"/>
    <w:rsid w:val="00771C4A"/>
    <w:rsid w:val="00772002"/>
    <w:rsid w:val="007747DD"/>
    <w:rsid w:val="0077501A"/>
    <w:rsid w:val="00775FFC"/>
    <w:rsid w:val="00782DAC"/>
    <w:rsid w:val="00784EF9"/>
    <w:rsid w:val="0079291E"/>
    <w:rsid w:val="00794BDC"/>
    <w:rsid w:val="00796280"/>
    <w:rsid w:val="007A6A3D"/>
    <w:rsid w:val="007B26C5"/>
    <w:rsid w:val="007B2C96"/>
    <w:rsid w:val="007C4750"/>
    <w:rsid w:val="007D3C5A"/>
    <w:rsid w:val="007E20CC"/>
    <w:rsid w:val="007E45E3"/>
    <w:rsid w:val="007E7502"/>
    <w:rsid w:val="007F4BF1"/>
    <w:rsid w:val="00800645"/>
    <w:rsid w:val="00800B26"/>
    <w:rsid w:val="00804EB1"/>
    <w:rsid w:val="008235D0"/>
    <w:rsid w:val="0082410F"/>
    <w:rsid w:val="00830258"/>
    <w:rsid w:val="008409CE"/>
    <w:rsid w:val="00840D93"/>
    <w:rsid w:val="00845A17"/>
    <w:rsid w:val="00856DB2"/>
    <w:rsid w:val="008772EE"/>
    <w:rsid w:val="008841BB"/>
    <w:rsid w:val="008854C8"/>
    <w:rsid w:val="008A0263"/>
    <w:rsid w:val="008A0DA9"/>
    <w:rsid w:val="008A49C6"/>
    <w:rsid w:val="008A5AC6"/>
    <w:rsid w:val="008B419F"/>
    <w:rsid w:val="008C0388"/>
    <w:rsid w:val="008E1BBB"/>
    <w:rsid w:val="008E61BA"/>
    <w:rsid w:val="008F04B6"/>
    <w:rsid w:val="008F6ED5"/>
    <w:rsid w:val="009037AC"/>
    <w:rsid w:val="00903DCD"/>
    <w:rsid w:val="00916C0C"/>
    <w:rsid w:val="009173BD"/>
    <w:rsid w:val="009315E3"/>
    <w:rsid w:val="009316EF"/>
    <w:rsid w:val="00937D4A"/>
    <w:rsid w:val="00951507"/>
    <w:rsid w:val="009516CA"/>
    <w:rsid w:val="009634B0"/>
    <w:rsid w:val="009643AB"/>
    <w:rsid w:val="009729F1"/>
    <w:rsid w:val="009825BE"/>
    <w:rsid w:val="00984BA8"/>
    <w:rsid w:val="009A499A"/>
    <w:rsid w:val="009B3909"/>
    <w:rsid w:val="009B4935"/>
    <w:rsid w:val="009C576A"/>
    <w:rsid w:val="009D0049"/>
    <w:rsid w:val="009D381D"/>
    <w:rsid w:val="009E2E67"/>
    <w:rsid w:val="009E35C1"/>
    <w:rsid w:val="009F551C"/>
    <w:rsid w:val="00A00DE2"/>
    <w:rsid w:val="00A04490"/>
    <w:rsid w:val="00A14E4C"/>
    <w:rsid w:val="00A152BC"/>
    <w:rsid w:val="00A17B1C"/>
    <w:rsid w:val="00A20F1D"/>
    <w:rsid w:val="00A21146"/>
    <w:rsid w:val="00A21164"/>
    <w:rsid w:val="00A23C34"/>
    <w:rsid w:val="00A26FD0"/>
    <w:rsid w:val="00A516E6"/>
    <w:rsid w:val="00A65A39"/>
    <w:rsid w:val="00A75FB4"/>
    <w:rsid w:val="00A76765"/>
    <w:rsid w:val="00A76D6B"/>
    <w:rsid w:val="00A84918"/>
    <w:rsid w:val="00A921AC"/>
    <w:rsid w:val="00A943B1"/>
    <w:rsid w:val="00A94C6D"/>
    <w:rsid w:val="00AB0650"/>
    <w:rsid w:val="00AC1F38"/>
    <w:rsid w:val="00AC21AA"/>
    <w:rsid w:val="00AC2806"/>
    <w:rsid w:val="00AC4AF7"/>
    <w:rsid w:val="00AE7D08"/>
    <w:rsid w:val="00AF2F2E"/>
    <w:rsid w:val="00AF71F4"/>
    <w:rsid w:val="00B11A9F"/>
    <w:rsid w:val="00B1407B"/>
    <w:rsid w:val="00B2262C"/>
    <w:rsid w:val="00B24000"/>
    <w:rsid w:val="00B25FD3"/>
    <w:rsid w:val="00B26D5A"/>
    <w:rsid w:val="00B3409B"/>
    <w:rsid w:val="00B36C33"/>
    <w:rsid w:val="00B469E5"/>
    <w:rsid w:val="00B46CB4"/>
    <w:rsid w:val="00B47962"/>
    <w:rsid w:val="00B5136B"/>
    <w:rsid w:val="00B51B70"/>
    <w:rsid w:val="00B537D7"/>
    <w:rsid w:val="00B53C8A"/>
    <w:rsid w:val="00B6244E"/>
    <w:rsid w:val="00B62BE4"/>
    <w:rsid w:val="00B72845"/>
    <w:rsid w:val="00B749BB"/>
    <w:rsid w:val="00BA3DE9"/>
    <w:rsid w:val="00BA47AA"/>
    <w:rsid w:val="00BA684F"/>
    <w:rsid w:val="00BB4569"/>
    <w:rsid w:val="00BC0F4C"/>
    <w:rsid w:val="00BC6CA8"/>
    <w:rsid w:val="00BC7827"/>
    <w:rsid w:val="00BD574D"/>
    <w:rsid w:val="00BE22EF"/>
    <w:rsid w:val="00BE42D1"/>
    <w:rsid w:val="00BF23E4"/>
    <w:rsid w:val="00BF56A1"/>
    <w:rsid w:val="00C0365F"/>
    <w:rsid w:val="00C10699"/>
    <w:rsid w:val="00C11739"/>
    <w:rsid w:val="00C160C8"/>
    <w:rsid w:val="00C27B18"/>
    <w:rsid w:val="00C312C3"/>
    <w:rsid w:val="00C33097"/>
    <w:rsid w:val="00C35E21"/>
    <w:rsid w:val="00C5237F"/>
    <w:rsid w:val="00C6727D"/>
    <w:rsid w:val="00C749DD"/>
    <w:rsid w:val="00C938F7"/>
    <w:rsid w:val="00C93B81"/>
    <w:rsid w:val="00C9573B"/>
    <w:rsid w:val="00C96C97"/>
    <w:rsid w:val="00CA543D"/>
    <w:rsid w:val="00CA5F2A"/>
    <w:rsid w:val="00CB41F8"/>
    <w:rsid w:val="00CC3005"/>
    <w:rsid w:val="00CC68FD"/>
    <w:rsid w:val="00CC6B50"/>
    <w:rsid w:val="00CD414E"/>
    <w:rsid w:val="00CE1D9E"/>
    <w:rsid w:val="00CF5B42"/>
    <w:rsid w:val="00D22492"/>
    <w:rsid w:val="00D26BC9"/>
    <w:rsid w:val="00D311FC"/>
    <w:rsid w:val="00D32994"/>
    <w:rsid w:val="00D355FE"/>
    <w:rsid w:val="00D35BE5"/>
    <w:rsid w:val="00D36E41"/>
    <w:rsid w:val="00D434E5"/>
    <w:rsid w:val="00D4451B"/>
    <w:rsid w:val="00D46A38"/>
    <w:rsid w:val="00D8507B"/>
    <w:rsid w:val="00D94F27"/>
    <w:rsid w:val="00DA398C"/>
    <w:rsid w:val="00DA59EE"/>
    <w:rsid w:val="00DB1B8F"/>
    <w:rsid w:val="00DB200A"/>
    <w:rsid w:val="00DC2F01"/>
    <w:rsid w:val="00DD1482"/>
    <w:rsid w:val="00DD4EDB"/>
    <w:rsid w:val="00DD6553"/>
    <w:rsid w:val="00DD7C73"/>
    <w:rsid w:val="00DE24FF"/>
    <w:rsid w:val="00DE2FA0"/>
    <w:rsid w:val="00DE3908"/>
    <w:rsid w:val="00DE44C8"/>
    <w:rsid w:val="00DE7CCC"/>
    <w:rsid w:val="00DF2116"/>
    <w:rsid w:val="00DF61D0"/>
    <w:rsid w:val="00E01372"/>
    <w:rsid w:val="00E118AB"/>
    <w:rsid w:val="00E1589A"/>
    <w:rsid w:val="00E17A38"/>
    <w:rsid w:val="00E216E4"/>
    <w:rsid w:val="00E302B4"/>
    <w:rsid w:val="00E36942"/>
    <w:rsid w:val="00E44EFF"/>
    <w:rsid w:val="00E452A1"/>
    <w:rsid w:val="00E45406"/>
    <w:rsid w:val="00E548DD"/>
    <w:rsid w:val="00E55067"/>
    <w:rsid w:val="00E6137E"/>
    <w:rsid w:val="00E632FE"/>
    <w:rsid w:val="00E72905"/>
    <w:rsid w:val="00E73B18"/>
    <w:rsid w:val="00E84911"/>
    <w:rsid w:val="00E84D80"/>
    <w:rsid w:val="00EA0815"/>
    <w:rsid w:val="00EA2214"/>
    <w:rsid w:val="00EB7383"/>
    <w:rsid w:val="00EB7AA6"/>
    <w:rsid w:val="00EC0923"/>
    <w:rsid w:val="00ED141C"/>
    <w:rsid w:val="00ED409E"/>
    <w:rsid w:val="00ED4A07"/>
    <w:rsid w:val="00ED72A3"/>
    <w:rsid w:val="00EE23DB"/>
    <w:rsid w:val="00EE2F39"/>
    <w:rsid w:val="00EE5B57"/>
    <w:rsid w:val="00EF6692"/>
    <w:rsid w:val="00EF7824"/>
    <w:rsid w:val="00F11956"/>
    <w:rsid w:val="00F2669F"/>
    <w:rsid w:val="00F42172"/>
    <w:rsid w:val="00F4422F"/>
    <w:rsid w:val="00F468EA"/>
    <w:rsid w:val="00F52B3D"/>
    <w:rsid w:val="00F74466"/>
    <w:rsid w:val="00F77F58"/>
    <w:rsid w:val="00F82C3F"/>
    <w:rsid w:val="00F9629F"/>
    <w:rsid w:val="00F9666A"/>
    <w:rsid w:val="00FA7565"/>
    <w:rsid w:val="00FB488A"/>
    <w:rsid w:val="00FC0125"/>
    <w:rsid w:val="00FC4DD7"/>
    <w:rsid w:val="00FD6792"/>
    <w:rsid w:val="00FE1814"/>
    <w:rsid w:val="00FE6395"/>
    <w:rsid w:val="00FF3472"/>
    <w:rsid w:val="00FF7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10EAE58"/>
  <w15:chartTrackingRefBased/>
  <w15:docId w15:val="{35447D13-E8D4-4696-AC18-AF459C049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7E1F"/>
    <w:pPr>
      <w:widowControl w:val="0"/>
      <w:jc w:val="both"/>
    </w:p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AB065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0"/>
    <w:qFormat/>
    <w:rsid w:val="00AB0650"/>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0"/>
    <w:qFormat/>
    <w:rsid w:val="00AB065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B0650"/>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AB0650"/>
    <w:pPr>
      <w:numPr>
        <w:ilvl w:val="5"/>
      </w:numPr>
      <w:outlineLvl w:val="4"/>
    </w:pPr>
    <w:rPr>
      <w:sz w:val="22"/>
    </w:rPr>
  </w:style>
  <w:style w:type="paragraph" w:styleId="6">
    <w:name w:val="heading 6"/>
    <w:aliases w:val="T1,Header 6"/>
    <w:basedOn w:val="a"/>
    <w:next w:val="a"/>
    <w:link w:val="60"/>
    <w:qFormat/>
    <w:rsid w:val="00B25FD3"/>
    <w:pPr>
      <w:numPr>
        <w:ilvl w:val="4"/>
        <w:numId w:val="2"/>
      </w:numPr>
      <w:spacing w:before="120" w:beforeAutospacing="1" w:afterLines="100" w:after="100"/>
      <w:ind w:left="1985" w:hanging="1985"/>
      <w:outlineLvl w:val="5"/>
    </w:pPr>
    <w:rPr>
      <w:rFonts w:ascii="Arial" w:eastAsia="Arial" w:hAnsi="Arial"/>
    </w:rPr>
  </w:style>
  <w:style w:type="paragraph" w:styleId="7">
    <w:name w:val="heading 7"/>
    <w:basedOn w:val="a"/>
    <w:next w:val="a"/>
    <w:link w:val="70"/>
    <w:qFormat/>
    <w:rsid w:val="00AB0650"/>
    <w:pPr>
      <w:numPr>
        <w:ilvl w:val="6"/>
        <w:numId w:val="1"/>
      </w:numPr>
      <w:tabs>
        <w:tab w:val="num" w:pos="1499"/>
      </w:tabs>
      <w:spacing w:before="120" w:beforeAutospacing="1" w:afterLines="100" w:after="100"/>
      <w:outlineLvl w:val="6"/>
    </w:pPr>
    <w:rPr>
      <w:rFonts w:ascii="Arial" w:eastAsia="Arial" w:hAnsi="Arial"/>
    </w:rPr>
  </w:style>
  <w:style w:type="paragraph" w:styleId="8">
    <w:name w:val="heading 8"/>
    <w:basedOn w:val="1"/>
    <w:next w:val="a"/>
    <w:link w:val="80"/>
    <w:qFormat/>
    <w:rsid w:val="00AB0650"/>
    <w:pPr>
      <w:numPr>
        <w:ilvl w:val="7"/>
      </w:numPr>
      <w:outlineLvl w:val="7"/>
    </w:pPr>
  </w:style>
  <w:style w:type="paragraph" w:styleId="9">
    <w:name w:val="heading 9"/>
    <w:basedOn w:val="8"/>
    <w:next w:val="a"/>
    <w:link w:val="90"/>
    <w:qFormat/>
    <w:rsid w:val="00AB065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AB0650"/>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AB0650"/>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B0650"/>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B0650"/>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AB0650"/>
    <w:rPr>
      <w:rFonts w:ascii="Arial" w:eastAsia="Arial" w:hAnsi="Arial" w:cs="Times New Roman"/>
      <w:kern w:val="0"/>
      <w:sz w:val="22"/>
      <w:szCs w:val="20"/>
      <w:lang w:val="en-GB" w:eastAsia="en-US"/>
    </w:rPr>
  </w:style>
  <w:style w:type="character" w:customStyle="1" w:styleId="70">
    <w:name w:val="标题 7 字符"/>
    <w:basedOn w:val="a0"/>
    <w:link w:val="7"/>
    <w:rsid w:val="00AB0650"/>
    <w:rPr>
      <w:rFonts w:ascii="Arial" w:eastAsia="Arial" w:hAnsi="Arial" w:cs="Times New Roman"/>
      <w:kern w:val="0"/>
      <w:sz w:val="20"/>
      <w:szCs w:val="20"/>
      <w:lang w:val="en-GB" w:eastAsia="en-US"/>
    </w:rPr>
  </w:style>
  <w:style w:type="character" w:customStyle="1" w:styleId="80">
    <w:name w:val="标题 8 字符"/>
    <w:basedOn w:val="a0"/>
    <w:link w:val="8"/>
    <w:rsid w:val="00AB0650"/>
    <w:rPr>
      <w:rFonts w:ascii="Arial" w:eastAsia="Arial" w:hAnsi="Arial" w:cs="Times New Roman"/>
      <w:kern w:val="0"/>
      <w:sz w:val="36"/>
      <w:szCs w:val="20"/>
      <w:lang w:val="en-GB" w:eastAsia="en-US"/>
    </w:rPr>
  </w:style>
  <w:style w:type="character" w:customStyle="1" w:styleId="90">
    <w:name w:val="标题 9 字符"/>
    <w:basedOn w:val="a0"/>
    <w:link w:val="9"/>
    <w:rsid w:val="00AB0650"/>
    <w:rPr>
      <w:rFonts w:ascii="Arial" w:eastAsia="Arial"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AB0650"/>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qFormat/>
    <w:rsid w:val="00AB0650"/>
    <w:rPr>
      <w:rFonts w:ascii="Arial" w:eastAsia="Times New Roman" w:hAnsi="Arial" w:cs="Times New Roman"/>
      <w:b/>
      <w:noProof/>
      <w:kern w:val="0"/>
      <w:sz w:val="18"/>
      <w:szCs w:val="20"/>
      <w:lang w:val="en-GB" w:eastAsia="en-US"/>
    </w:rPr>
  </w:style>
  <w:style w:type="character" w:customStyle="1" w:styleId="60">
    <w:name w:val="标题 6 字符"/>
    <w:aliases w:val="T1 字符,Header 6 字符"/>
    <w:basedOn w:val="a0"/>
    <w:link w:val="6"/>
    <w:rsid w:val="00B25FD3"/>
    <w:rPr>
      <w:rFonts w:ascii="Arial" w:eastAsia="Arial" w:hAnsi="Arial" w:cs="Times New Roman"/>
      <w:kern w:val="0"/>
      <w:sz w:val="20"/>
      <w:szCs w:val="20"/>
      <w:lang w:val="en-GB" w:eastAsia="en-US"/>
    </w:rPr>
  </w:style>
  <w:style w:type="paragraph" w:styleId="a5">
    <w:name w:val="footer"/>
    <w:basedOn w:val="a"/>
    <w:link w:val="a6"/>
    <w:uiPriority w:val="99"/>
    <w:unhideWhenUsed/>
    <w:rsid w:val="0000138F"/>
    <w:pPr>
      <w:tabs>
        <w:tab w:val="center" w:pos="4153"/>
        <w:tab w:val="right" w:pos="8306"/>
      </w:tabs>
      <w:snapToGrid w:val="0"/>
    </w:pPr>
    <w:rPr>
      <w:sz w:val="18"/>
      <w:szCs w:val="18"/>
    </w:rPr>
  </w:style>
  <w:style w:type="character" w:customStyle="1" w:styleId="a6">
    <w:name w:val="页脚 字符"/>
    <w:basedOn w:val="a0"/>
    <w:link w:val="a5"/>
    <w:uiPriority w:val="99"/>
    <w:rsid w:val="0000138F"/>
    <w:rPr>
      <w:rFonts w:ascii="Times New Roman" w:eastAsia="Times New Roman" w:hAnsi="Times New Roman" w:cs="Times New Roman"/>
      <w:kern w:val="0"/>
      <w:sz w:val="18"/>
      <w:szCs w:val="18"/>
      <w:lang w:val="en-GB" w:eastAsia="en-US"/>
    </w:rPr>
  </w:style>
  <w:style w:type="paragraph" w:styleId="a7">
    <w:name w:val="List Paragraph"/>
    <w:aliases w:val="- Bullets,목록 단락,Lista1,?? ??,?????,????,列出段落1,中等深浅网格 1 - 着色 21,¥¡¡¡¡ì¬º¥¹¥È¶ÎÂä,ÁÐ³ö¶ÎÂä,列表段落1,—ño’i—Ž,¥ê¥¹¥È¶ÎÂä,1st level - Bullet List Paragraph,Lettre d'introduction,Paragrafo elenco,Normal bullet 2,Bullet list,목록단락,列,列表段落11,リスト段落,列表1"/>
    <w:basedOn w:val="a"/>
    <w:link w:val="a8"/>
    <w:uiPriority w:val="34"/>
    <w:qFormat/>
    <w:rsid w:val="00B11A9F"/>
    <w:pPr>
      <w:ind w:left="720"/>
      <w:contextualSpacing/>
    </w:pPr>
  </w:style>
  <w:style w:type="character" w:customStyle="1" w:styleId="a8">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B11A9F"/>
    <w:rPr>
      <w:rFonts w:ascii="Times New Roman" w:hAnsi="Times New Roman" w:cs="Times New Roman"/>
      <w:kern w:val="0"/>
      <w:sz w:val="20"/>
      <w:szCs w:val="20"/>
      <w:lang w:val="en-GB" w:eastAsia="en-US"/>
    </w:rPr>
  </w:style>
  <w:style w:type="table" w:styleId="a9">
    <w:name w:val="Table Grid"/>
    <w:basedOn w:val="a1"/>
    <w:uiPriority w:val="39"/>
    <w:rsid w:val="00582D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0646E8"/>
    <w:rPr>
      <w:color w:val="808080"/>
    </w:rPr>
  </w:style>
  <w:style w:type="paragraph" w:styleId="ab">
    <w:name w:val="Balloon Text"/>
    <w:basedOn w:val="a"/>
    <w:link w:val="ac"/>
    <w:uiPriority w:val="99"/>
    <w:semiHidden/>
    <w:unhideWhenUsed/>
    <w:rsid w:val="00CC68FD"/>
    <w:rPr>
      <w:sz w:val="18"/>
      <w:szCs w:val="18"/>
    </w:rPr>
  </w:style>
  <w:style w:type="character" w:customStyle="1" w:styleId="ac">
    <w:name w:val="批注框文本 字符"/>
    <w:basedOn w:val="a0"/>
    <w:link w:val="ab"/>
    <w:uiPriority w:val="99"/>
    <w:semiHidden/>
    <w:rsid w:val="00CC68FD"/>
    <w:rPr>
      <w:rFonts w:ascii="Times New Roman" w:eastAsia="Times New Roman" w:hAnsi="Times New Roman" w:cs="Times New Roman"/>
      <w:kern w:val="0"/>
      <w:sz w:val="18"/>
      <w:szCs w:val="18"/>
      <w:lang w:val="en-GB" w:eastAsia="en-US"/>
    </w:rPr>
  </w:style>
  <w:style w:type="character" w:customStyle="1" w:styleId="CRCoverPageChar">
    <w:name w:val="CR Cover Page Char"/>
    <w:link w:val="CRCoverPage"/>
    <w:qFormat/>
    <w:locked/>
    <w:rsid w:val="00FE1814"/>
    <w:rPr>
      <w:rFonts w:ascii="Arial" w:hAnsi="Arial" w:cs="Arial"/>
      <w:lang w:val="en-GB" w:eastAsia="en-US"/>
    </w:rPr>
  </w:style>
  <w:style w:type="paragraph" w:customStyle="1" w:styleId="CRCoverPage">
    <w:name w:val="CR Cover Page"/>
    <w:link w:val="CRCoverPageChar"/>
    <w:qFormat/>
    <w:rsid w:val="00FE1814"/>
    <w:pPr>
      <w:spacing w:after="120"/>
    </w:pPr>
    <w:rPr>
      <w:rFonts w:ascii="Arial" w:hAnsi="Arial" w:cs="Arial"/>
      <w:lang w:val="en-GB" w:eastAsia="en-US"/>
    </w:rPr>
  </w:style>
  <w:style w:type="paragraph" w:customStyle="1" w:styleId="B1">
    <w:name w:val="B1"/>
    <w:basedOn w:val="ad"/>
    <w:rsid w:val="006E4ECA"/>
    <w:pPr>
      <w:ind w:left="568" w:firstLineChars="0" w:hanging="284"/>
      <w:contextualSpacing w:val="0"/>
    </w:pPr>
    <w:rPr>
      <w:lang w:eastAsia="en-GB"/>
    </w:rPr>
  </w:style>
  <w:style w:type="paragraph" w:styleId="ad">
    <w:name w:val="List"/>
    <w:basedOn w:val="a"/>
    <w:uiPriority w:val="99"/>
    <w:semiHidden/>
    <w:unhideWhenUsed/>
    <w:rsid w:val="006E4ECA"/>
    <w:pPr>
      <w:ind w:left="200" w:hangingChars="200" w:hanging="200"/>
      <w:contextualSpacing/>
    </w:pPr>
  </w:style>
  <w:style w:type="paragraph" w:customStyle="1" w:styleId="B2">
    <w:name w:val="B2"/>
    <w:basedOn w:val="21"/>
    <w:rsid w:val="009B3909"/>
    <w:pPr>
      <w:ind w:leftChars="0" w:left="851" w:firstLineChars="0" w:hanging="284"/>
      <w:contextualSpacing w:val="0"/>
    </w:pPr>
    <w:rPr>
      <w:lang w:eastAsia="en-GB"/>
    </w:rPr>
  </w:style>
  <w:style w:type="paragraph" w:styleId="21">
    <w:name w:val="List 2"/>
    <w:basedOn w:val="a"/>
    <w:uiPriority w:val="99"/>
    <w:semiHidden/>
    <w:unhideWhenUsed/>
    <w:rsid w:val="009B3909"/>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411399">
      <w:bodyDiv w:val="1"/>
      <w:marLeft w:val="0"/>
      <w:marRight w:val="0"/>
      <w:marTop w:val="0"/>
      <w:marBottom w:val="0"/>
      <w:divBdr>
        <w:top w:val="none" w:sz="0" w:space="0" w:color="auto"/>
        <w:left w:val="none" w:sz="0" w:space="0" w:color="auto"/>
        <w:bottom w:val="none" w:sz="0" w:space="0" w:color="auto"/>
        <w:right w:val="none" w:sz="0" w:space="0" w:color="auto"/>
      </w:divBdr>
      <w:divsChild>
        <w:div w:id="636839145">
          <w:marLeft w:val="0"/>
          <w:marRight w:val="0"/>
          <w:marTop w:val="0"/>
          <w:marBottom w:val="0"/>
          <w:divBdr>
            <w:top w:val="none" w:sz="0" w:space="0" w:color="auto"/>
            <w:left w:val="none" w:sz="0" w:space="0" w:color="auto"/>
            <w:bottom w:val="none" w:sz="0" w:space="0" w:color="auto"/>
            <w:right w:val="none" w:sz="0" w:space="0" w:color="auto"/>
          </w:divBdr>
          <w:divsChild>
            <w:div w:id="1576548694">
              <w:marLeft w:val="0"/>
              <w:marRight w:val="0"/>
              <w:marTop w:val="0"/>
              <w:marBottom w:val="0"/>
              <w:divBdr>
                <w:top w:val="none" w:sz="0" w:space="0" w:color="auto"/>
                <w:left w:val="none" w:sz="0" w:space="0" w:color="auto"/>
                <w:bottom w:val="none" w:sz="0" w:space="0" w:color="auto"/>
                <w:right w:val="none" w:sz="0" w:space="0" w:color="auto"/>
              </w:divBdr>
              <w:divsChild>
                <w:div w:id="371077993">
                  <w:marLeft w:val="0"/>
                  <w:marRight w:val="0"/>
                  <w:marTop w:val="0"/>
                  <w:marBottom w:val="0"/>
                  <w:divBdr>
                    <w:top w:val="none" w:sz="0" w:space="0" w:color="auto"/>
                    <w:left w:val="none" w:sz="0" w:space="0" w:color="auto"/>
                    <w:bottom w:val="none" w:sz="0" w:space="0" w:color="auto"/>
                    <w:right w:val="none" w:sz="0" w:space="0" w:color="auto"/>
                  </w:divBdr>
                  <w:divsChild>
                    <w:div w:id="54621366">
                      <w:marLeft w:val="0"/>
                      <w:marRight w:val="0"/>
                      <w:marTop w:val="0"/>
                      <w:marBottom w:val="0"/>
                      <w:divBdr>
                        <w:top w:val="none" w:sz="0" w:space="0" w:color="auto"/>
                        <w:left w:val="none" w:sz="0" w:space="0" w:color="auto"/>
                        <w:bottom w:val="none" w:sz="0" w:space="0" w:color="auto"/>
                        <w:right w:val="none" w:sz="0" w:space="0" w:color="auto"/>
                      </w:divBdr>
                      <w:divsChild>
                        <w:div w:id="134639070">
                          <w:marLeft w:val="0"/>
                          <w:marRight w:val="75"/>
                          <w:marTop w:val="0"/>
                          <w:marBottom w:val="0"/>
                          <w:divBdr>
                            <w:top w:val="none" w:sz="0" w:space="0" w:color="auto"/>
                            <w:left w:val="none" w:sz="0" w:space="0" w:color="auto"/>
                            <w:bottom w:val="none" w:sz="0" w:space="0" w:color="auto"/>
                            <w:right w:val="none" w:sz="0" w:space="0" w:color="auto"/>
                          </w:divBdr>
                        </w:div>
                      </w:divsChild>
                    </w:div>
                    <w:div w:id="1674451887">
                      <w:marLeft w:val="0"/>
                      <w:marRight w:val="0"/>
                      <w:marTop w:val="0"/>
                      <w:marBottom w:val="0"/>
                      <w:divBdr>
                        <w:top w:val="none" w:sz="0" w:space="0" w:color="auto"/>
                        <w:left w:val="none" w:sz="0" w:space="0" w:color="auto"/>
                        <w:bottom w:val="none" w:sz="0" w:space="0" w:color="auto"/>
                        <w:right w:val="none" w:sz="0" w:space="0" w:color="auto"/>
                      </w:divBdr>
                      <w:divsChild>
                        <w:div w:id="164831717">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857206">
          <w:marLeft w:val="0"/>
          <w:marRight w:val="0"/>
          <w:marTop w:val="0"/>
          <w:marBottom w:val="0"/>
          <w:divBdr>
            <w:top w:val="none" w:sz="0" w:space="0" w:color="auto"/>
            <w:left w:val="none" w:sz="0" w:space="0" w:color="auto"/>
            <w:bottom w:val="none" w:sz="0" w:space="0" w:color="auto"/>
            <w:right w:val="none" w:sz="0" w:space="0" w:color="auto"/>
          </w:divBdr>
          <w:divsChild>
            <w:div w:id="69891386">
              <w:marLeft w:val="0"/>
              <w:marRight w:val="0"/>
              <w:marTop w:val="0"/>
              <w:marBottom w:val="0"/>
              <w:divBdr>
                <w:top w:val="none" w:sz="0" w:space="0" w:color="auto"/>
                <w:left w:val="none" w:sz="0" w:space="0" w:color="auto"/>
                <w:bottom w:val="none" w:sz="0" w:space="0" w:color="auto"/>
                <w:right w:val="none" w:sz="0" w:space="0" w:color="auto"/>
              </w:divBdr>
              <w:divsChild>
                <w:div w:id="928003082">
                  <w:marLeft w:val="0"/>
                  <w:marRight w:val="0"/>
                  <w:marTop w:val="0"/>
                  <w:marBottom w:val="0"/>
                  <w:divBdr>
                    <w:top w:val="none" w:sz="0" w:space="0" w:color="auto"/>
                    <w:left w:val="none" w:sz="0" w:space="0" w:color="auto"/>
                    <w:bottom w:val="none" w:sz="0" w:space="0" w:color="auto"/>
                    <w:right w:val="none" w:sz="0" w:space="0" w:color="auto"/>
                  </w:divBdr>
                  <w:divsChild>
                    <w:div w:id="1593464005">
                      <w:marLeft w:val="0"/>
                      <w:marRight w:val="0"/>
                      <w:marTop w:val="0"/>
                      <w:marBottom w:val="0"/>
                      <w:divBdr>
                        <w:top w:val="none" w:sz="0" w:space="0" w:color="auto"/>
                        <w:left w:val="none" w:sz="0" w:space="0" w:color="auto"/>
                        <w:bottom w:val="none" w:sz="0" w:space="0" w:color="auto"/>
                        <w:right w:val="none" w:sz="0" w:space="0" w:color="auto"/>
                      </w:divBdr>
                      <w:divsChild>
                        <w:div w:id="1307971711">
                          <w:marLeft w:val="0"/>
                          <w:marRight w:val="0"/>
                          <w:marTop w:val="0"/>
                          <w:marBottom w:val="0"/>
                          <w:divBdr>
                            <w:top w:val="none" w:sz="0" w:space="0" w:color="auto"/>
                            <w:left w:val="none" w:sz="0" w:space="0" w:color="auto"/>
                            <w:bottom w:val="none" w:sz="0" w:space="0" w:color="auto"/>
                            <w:right w:val="none" w:sz="0" w:space="0" w:color="auto"/>
                          </w:divBdr>
                          <w:divsChild>
                            <w:div w:id="1673802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3154564">
              <w:marLeft w:val="0"/>
              <w:marRight w:val="0"/>
              <w:marTop w:val="0"/>
              <w:marBottom w:val="0"/>
              <w:divBdr>
                <w:top w:val="none" w:sz="0" w:space="0" w:color="auto"/>
                <w:left w:val="none" w:sz="0" w:space="0" w:color="auto"/>
                <w:bottom w:val="none" w:sz="0" w:space="0" w:color="auto"/>
                <w:right w:val="none" w:sz="0" w:space="0" w:color="auto"/>
              </w:divBdr>
              <w:divsChild>
                <w:div w:id="1426028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447402">
      <w:bodyDiv w:val="1"/>
      <w:marLeft w:val="0"/>
      <w:marRight w:val="0"/>
      <w:marTop w:val="0"/>
      <w:marBottom w:val="0"/>
      <w:divBdr>
        <w:top w:val="none" w:sz="0" w:space="0" w:color="auto"/>
        <w:left w:val="none" w:sz="0" w:space="0" w:color="auto"/>
        <w:bottom w:val="none" w:sz="0" w:space="0" w:color="auto"/>
        <w:right w:val="none" w:sz="0" w:space="0" w:color="auto"/>
      </w:divBdr>
    </w:div>
    <w:div w:id="589510413">
      <w:bodyDiv w:val="1"/>
      <w:marLeft w:val="0"/>
      <w:marRight w:val="0"/>
      <w:marTop w:val="0"/>
      <w:marBottom w:val="0"/>
      <w:divBdr>
        <w:top w:val="none" w:sz="0" w:space="0" w:color="auto"/>
        <w:left w:val="none" w:sz="0" w:space="0" w:color="auto"/>
        <w:bottom w:val="none" w:sz="0" w:space="0" w:color="auto"/>
        <w:right w:val="none" w:sz="0" w:space="0" w:color="auto"/>
      </w:divBdr>
    </w:div>
    <w:div w:id="610942655">
      <w:bodyDiv w:val="1"/>
      <w:marLeft w:val="0"/>
      <w:marRight w:val="0"/>
      <w:marTop w:val="0"/>
      <w:marBottom w:val="0"/>
      <w:divBdr>
        <w:top w:val="none" w:sz="0" w:space="0" w:color="auto"/>
        <w:left w:val="none" w:sz="0" w:space="0" w:color="auto"/>
        <w:bottom w:val="none" w:sz="0" w:space="0" w:color="auto"/>
        <w:right w:val="none" w:sz="0" w:space="0" w:color="auto"/>
      </w:divBdr>
    </w:div>
    <w:div w:id="833448249">
      <w:bodyDiv w:val="1"/>
      <w:marLeft w:val="0"/>
      <w:marRight w:val="0"/>
      <w:marTop w:val="0"/>
      <w:marBottom w:val="0"/>
      <w:divBdr>
        <w:top w:val="none" w:sz="0" w:space="0" w:color="auto"/>
        <w:left w:val="none" w:sz="0" w:space="0" w:color="auto"/>
        <w:bottom w:val="none" w:sz="0" w:space="0" w:color="auto"/>
        <w:right w:val="none" w:sz="0" w:space="0" w:color="auto"/>
      </w:divBdr>
    </w:div>
    <w:div w:id="877937297">
      <w:bodyDiv w:val="1"/>
      <w:marLeft w:val="0"/>
      <w:marRight w:val="0"/>
      <w:marTop w:val="0"/>
      <w:marBottom w:val="0"/>
      <w:divBdr>
        <w:top w:val="none" w:sz="0" w:space="0" w:color="auto"/>
        <w:left w:val="none" w:sz="0" w:space="0" w:color="auto"/>
        <w:bottom w:val="none" w:sz="0" w:space="0" w:color="auto"/>
        <w:right w:val="none" w:sz="0" w:space="0" w:color="auto"/>
      </w:divBdr>
    </w:div>
    <w:div w:id="1063140476">
      <w:bodyDiv w:val="1"/>
      <w:marLeft w:val="0"/>
      <w:marRight w:val="0"/>
      <w:marTop w:val="0"/>
      <w:marBottom w:val="0"/>
      <w:divBdr>
        <w:top w:val="none" w:sz="0" w:space="0" w:color="auto"/>
        <w:left w:val="none" w:sz="0" w:space="0" w:color="auto"/>
        <w:bottom w:val="none" w:sz="0" w:space="0" w:color="auto"/>
        <w:right w:val="none" w:sz="0" w:space="0" w:color="auto"/>
      </w:divBdr>
    </w:div>
    <w:div w:id="1094858211">
      <w:bodyDiv w:val="1"/>
      <w:marLeft w:val="0"/>
      <w:marRight w:val="0"/>
      <w:marTop w:val="0"/>
      <w:marBottom w:val="0"/>
      <w:divBdr>
        <w:top w:val="none" w:sz="0" w:space="0" w:color="auto"/>
        <w:left w:val="none" w:sz="0" w:space="0" w:color="auto"/>
        <w:bottom w:val="none" w:sz="0" w:space="0" w:color="auto"/>
        <w:right w:val="none" w:sz="0" w:space="0" w:color="auto"/>
      </w:divBdr>
    </w:div>
    <w:div w:id="1390879967">
      <w:bodyDiv w:val="1"/>
      <w:marLeft w:val="0"/>
      <w:marRight w:val="0"/>
      <w:marTop w:val="0"/>
      <w:marBottom w:val="0"/>
      <w:divBdr>
        <w:top w:val="none" w:sz="0" w:space="0" w:color="auto"/>
        <w:left w:val="none" w:sz="0" w:space="0" w:color="auto"/>
        <w:bottom w:val="none" w:sz="0" w:space="0" w:color="auto"/>
        <w:right w:val="none" w:sz="0" w:space="0" w:color="auto"/>
      </w:divBdr>
    </w:div>
    <w:div w:id="1589345080">
      <w:bodyDiv w:val="1"/>
      <w:marLeft w:val="0"/>
      <w:marRight w:val="0"/>
      <w:marTop w:val="0"/>
      <w:marBottom w:val="0"/>
      <w:divBdr>
        <w:top w:val="none" w:sz="0" w:space="0" w:color="auto"/>
        <w:left w:val="none" w:sz="0" w:space="0" w:color="auto"/>
        <w:bottom w:val="none" w:sz="0" w:space="0" w:color="auto"/>
        <w:right w:val="none" w:sz="0" w:space="0" w:color="auto"/>
      </w:divBdr>
      <w:divsChild>
        <w:div w:id="388069536">
          <w:marLeft w:val="0"/>
          <w:marRight w:val="0"/>
          <w:marTop w:val="0"/>
          <w:marBottom w:val="0"/>
          <w:divBdr>
            <w:top w:val="none" w:sz="0" w:space="0" w:color="auto"/>
            <w:left w:val="none" w:sz="0" w:space="0" w:color="auto"/>
            <w:bottom w:val="none" w:sz="0" w:space="0" w:color="auto"/>
            <w:right w:val="none" w:sz="0" w:space="0" w:color="auto"/>
          </w:divBdr>
          <w:divsChild>
            <w:div w:id="1821575393">
              <w:marLeft w:val="0"/>
              <w:marRight w:val="0"/>
              <w:marTop w:val="0"/>
              <w:marBottom w:val="0"/>
              <w:divBdr>
                <w:top w:val="none" w:sz="0" w:space="0" w:color="auto"/>
                <w:left w:val="none" w:sz="0" w:space="0" w:color="auto"/>
                <w:bottom w:val="none" w:sz="0" w:space="0" w:color="auto"/>
                <w:right w:val="none" w:sz="0" w:space="0" w:color="auto"/>
              </w:divBdr>
              <w:divsChild>
                <w:div w:id="789518821">
                  <w:marLeft w:val="0"/>
                  <w:marRight w:val="0"/>
                  <w:marTop w:val="0"/>
                  <w:marBottom w:val="0"/>
                  <w:divBdr>
                    <w:top w:val="none" w:sz="0" w:space="0" w:color="auto"/>
                    <w:left w:val="none" w:sz="0" w:space="0" w:color="auto"/>
                    <w:bottom w:val="none" w:sz="0" w:space="0" w:color="auto"/>
                    <w:right w:val="none" w:sz="0" w:space="0" w:color="auto"/>
                  </w:divBdr>
                  <w:divsChild>
                    <w:div w:id="1315599351">
                      <w:marLeft w:val="0"/>
                      <w:marRight w:val="0"/>
                      <w:marTop w:val="0"/>
                      <w:marBottom w:val="0"/>
                      <w:divBdr>
                        <w:top w:val="none" w:sz="0" w:space="0" w:color="auto"/>
                        <w:left w:val="none" w:sz="0" w:space="0" w:color="auto"/>
                        <w:bottom w:val="none" w:sz="0" w:space="0" w:color="auto"/>
                        <w:right w:val="none" w:sz="0" w:space="0" w:color="auto"/>
                      </w:divBdr>
                      <w:divsChild>
                        <w:div w:id="1283194989">
                          <w:marLeft w:val="0"/>
                          <w:marRight w:val="75"/>
                          <w:marTop w:val="0"/>
                          <w:marBottom w:val="0"/>
                          <w:divBdr>
                            <w:top w:val="none" w:sz="0" w:space="0" w:color="auto"/>
                            <w:left w:val="none" w:sz="0" w:space="0" w:color="auto"/>
                            <w:bottom w:val="none" w:sz="0" w:space="0" w:color="auto"/>
                            <w:right w:val="none" w:sz="0" w:space="0" w:color="auto"/>
                          </w:divBdr>
                        </w:div>
                      </w:divsChild>
                    </w:div>
                    <w:div w:id="1152210334">
                      <w:marLeft w:val="0"/>
                      <w:marRight w:val="0"/>
                      <w:marTop w:val="0"/>
                      <w:marBottom w:val="0"/>
                      <w:divBdr>
                        <w:top w:val="none" w:sz="0" w:space="0" w:color="auto"/>
                        <w:left w:val="none" w:sz="0" w:space="0" w:color="auto"/>
                        <w:bottom w:val="none" w:sz="0" w:space="0" w:color="auto"/>
                        <w:right w:val="none" w:sz="0" w:space="0" w:color="auto"/>
                      </w:divBdr>
                      <w:divsChild>
                        <w:div w:id="1725449716">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5178668">
          <w:marLeft w:val="0"/>
          <w:marRight w:val="0"/>
          <w:marTop w:val="0"/>
          <w:marBottom w:val="0"/>
          <w:divBdr>
            <w:top w:val="none" w:sz="0" w:space="0" w:color="auto"/>
            <w:left w:val="none" w:sz="0" w:space="0" w:color="auto"/>
            <w:bottom w:val="none" w:sz="0" w:space="0" w:color="auto"/>
            <w:right w:val="none" w:sz="0" w:space="0" w:color="auto"/>
          </w:divBdr>
          <w:divsChild>
            <w:div w:id="1839149694">
              <w:marLeft w:val="0"/>
              <w:marRight w:val="0"/>
              <w:marTop w:val="0"/>
              <w:marBottom w:val="0"/>
              <w:divBdr>
                <w:top w:val="none" w:sz="0" w:space="0" w:color="auto"/>
                <w:left w:val="none" w:sz="0" w:space="0" w:color="auto"/>
                <w:bottom w:val="none" w:sz="0" w:space="0" w:color="auto"/>
                <w:right w:val="none" w:sz="0" w:space="0" w:color="auto"/>
              </w:divBdr>
              <w:divsChild>
                <w:div w:id="274337415">
                  <w:marLeft w:val="0"/>
                  <w:marRight w:val="0"/>
                  <w:marTop w:val="0"/>
                  <w:marBottom w:val="0"/>
                  <w:divBdr>
                    <w:top w:val="none" w:sz="0" w:space="0" w:color="auto"/>
                    <w:left w:val="none" w:sz="0" w:space="0" w:color="auto"/>
                    <w:bottom w:val="none" w:sz="0" w:space="0" w:color="auto"/>
                    <w:right w:val="none" w:sz="0" w:space="0" w:color="auto"/>
                  </w:divBdr>
                  <w:divsChild>
                    <w:div w:id="278876603">
                      <w:marLeft w:val="0"/>
                      <w:marRight w:val="0"/>
                      <w:marTop w:val="0"/>
                      <w:marBottom w:val="0"/>
                      <w:divBdr>
                        <w:top w:val="none" w:sz="0" w:space="0" w:color="auto"/>
                        <w:left w:val="none" w:sz="0" w:space="0" w:color="auto"/>
                        <w:bottom w:val="none" w:sz="0" w:space="0" w:color="auto"/>
                        <w:right w:val="none" w:sz="0" w:space="0" w:color="auto"/>
                      </w:divBdr>
                      <w:divsChild>
                        <w:div w:id="1555048338">
                          <w:marLeft w:val="0"/>
                          <w:marRight w:val="0"/>
                          <w:marTop w:val="0"/>
                          <w:marBottom w:val="0"/>
                          <w:divBdr>
                            <w:top w:val="none" w:sz="0" w:space="0" w:color="auto"/>
                            <w:left w:val="none" w:sz="0" w:space="0" w:color="auto"/>
                            <w:bottom w:val="none" w:sz="0" w:space="0" w:color="auto"/>
                            <w:right w:val="none" w:sz="0" w:space="0" w:color="auto"/>
                          </w:divBdr>
                          <w:divsChild>
                            <w:div w:id="90453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869225">
              <w:marLeft w:val="0"/>
              <w:marRight w:val="0"/>
              <w:marTop w:val="0"/>
              <w:marBottom w:val="0"/>
              <w:divBdr>
                <w:top w:val="none" w:sz="0" w:space="0" w:color="auto"/>
                <w:left w:val="none" w:sz="0" w:space="0" w:color="auto"/>
                <w:bottom w:val="none" w:sz="0" w:space="0" w:color="auto"/>
                <w:right w:val="none" w:sz="0" w:space="0" w:color="auto"/>
              </w:divBdr>
              <w:divsChild>
                <w:div w:id="46053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5327920">
      <w:bodyDiv w:val="1"/>
      <w:marLeft w:val="0"/>
      <w:marRight w:val="0"/>
      <w:marTop w:val="0"/>
      <w:marBottom w:val="0"/>
      <w:divBdr>
        <w:top w:val="none" w:sz="0" w:space="0" w:color="auto"/>
        <w:left w:val="none" w:sz="0" w:space="0" w:color="auto"/>
        <w:bottom w:val="none" w:sz="0" w:space="0" w:color="auto"/>
        <w:right w:val="none" w:sz="0" w:space="0" w:color="auto"/>
      </w:divBdr>
    </w:div>
    <w:div w:id="1779565647">
      <w:bodyDiv w:val="1"/>
      <w:marLeft w:val="0"/>
      <w:marRight w:val="0"/>
      <w:marTop w:val="0"/>
      <w:marBottom w:val="0"/>
      <w:divBdr>
        <w:top w:val="none" w:sz="0" w:space="0" w:color="auto"/>
        <w:left w:val="none" w:sz="0" w:space="0" w:color="auto"/>
        <w:bottom w:val="none" w:sz="0" w:space="0" w:color="auto"/>
        <w:right w:val="none" w:sz="0" w:space="0" w:color="auto"/>
      </w:divBdr>
    </w:div>
    <w:div w:id="1826241710">
      <w:bodyDiv w:val="1"/>
      <w:marLeft w:val="0"/>
      <w:marRight w:val="0"/>
      <w:marTop w:val="0"/>
      <w:marBottom w:val="0"/>
      <w:divBdr>
        <w:top w:val="none" w:sz="0" w:space="0" w:color="auto"/>
        <w:left w:val="none" w:sz="0" w:space="0" w:color="auto"/>
        <w:bottom w:val="none" w:sz="0" w:space="0" w:color="auto"/>
        <w:right w:val="none" w:sz="0" w:space="0" w:color="auto"/>
      </w:divBdr>
    </w:div>
    <w:div w:id="1943756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39967-9AB5-401A-BFE7-EA81754FC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27383</TotalTime>
  <Pages>4</Pages>
  <Words>953</Words>
  <Characters>5436</Characters>
  <Application>Microsoft Office Word</Application>
  <DocSecurity>0</DocSecurity>
  <Lines>45</Lines>
  <Paragraphs>12</Paragraphs>
  <ScaleCrop>false</ScaleCrop>
  <Company/>
  <LinksUpToDate>false</LinksUpToDate>
  <CharactersWithSpaces>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liuzhengyang</dc:creator>
  <cp:keywords/>
  <dc:description/>
  <cp:lastModifiedBy>liuzhengyang</cp:lastModifiedBy>
  <cp:revision>102</cp:revision>
  <dcterms:created xsi:type="dcterms:W3CDTF">2023-11-03T06:13:00Z</dcterms:created>
  <dcterms:modified xsi:type="dcterms:W3CDTF">2025-03-28T08:41:00Z</dcterms:modified>
</cp:coreProperties>
</file>